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0D718" w14:textId="77777777" w:rsidR="00480442" w:rsidRDefault="00480442" w:rsidP="00D02921">
      <w:pPr>
        <w:pStyle w:val="Heading1"/>
        <w:spacing w:before="0" w:beforeAutospacing="0" w:after="0" w:afterAutospacing="0"/>
        <w:ind w:left="1440" w:firstLine="238"/>
        <w:contextualSpacing/>
        <w:jc w:val="center"/>
        <w:rPr>
          <w:sz w:val="22"/>
          <w:szCs w:val="22"/>
        </w:rPr>
      </w:pPr>
    </w:p>
    <w:p w14:paraId="02749183" w14:textId="77777777" w:rsidR="009154B3" w:rsidRPr="00480442" w:rsidRDefault="009154B3" w:rsidP="00D02921">
      <w:pPr>
        <w:pStyle w:val="Heading1"/>
        <w:spacing w:before="0" w:beforeAutospacing="0" w:after="0" w:afterAutospacing="0"/>
        <w:ind w:left="1440" w:firstLine="238"/>
        <w:contextualSpacing/>
        <w:jc w:val="center"/>
        <w:rPr>
          <w:sz w:val="22"/>
          <w:szCs w:val="22"/>
        </w:rPr>
      </w:pPr>
    </w:p>
    <w:p w14:paraId="5121D0D9" w14:textId="14F0F063" w:rsidR="00DA5E04" w:rsidRPr="003538A6" w:rsidRDefault="0017793B" w:rsidP="00FB6784">
      <w:pPr>
        <w:pStyle w:val="Heading1"/>
        <w:spacing w:before="0" w:beforeAutospacing="0" w:after="0" w:afterAutospacing="0"/>
        <w:ind w:left="1800"/>
        <w:jc w:val="center"/>
        <w:rPr>
          <w:sz w:val="44"/>
          <w:szCs w:val="44"/>
        </w:rPr>
      </w:pPr>
      <w:r w:rsidRPr="003538A6">
        <w:rPr>
          <w:sz w:val="44"/>
          <w:szCs w:val="44"/>
        </w:rPr>
        <w:t xml:space="preserve">King’s Maritime History               </w:t>
      </w:r>
      <w:r w:rsidR="00480442" w:rsidRPr="003538A6">
        <w:rPr>
          <w:sz w:val="44"/>
          <w:szCs w:val="44"/>
        </w:rPr>
        <w:t xml:space="preserve"> </w:t>
      </w:r>
      <w:r w:rsidRPr="003538A6">
        <w:rPr>
          <w:sz w:val="44"/>
          <w:szCs w:val="44"/>
        </w:rPr>
        <w:t xml:space="preserve">Seminars, </w:t>
      </w:r>
      <w:r w:rsidR="007E6310">
        <w:rPr>
          <w:sz w:val="44"/>
          <w:szCs w:val="44"/>
        </w:rPr>
        <w:t xml:space="preserve">Spring-Summer </w:t>
      </w:r>
      <w:r w:rsidRPr="003538A6">
        <w:rPr>
          <w:sz w:val="44"/>
          <w:szCs w:val="44"/>
        </w:rPr>
        <w:t>20</w:t>
      </w:r>
      <w:r w:rsidR="002F1A8C" w:rsidRPr="003538A6">
        <w:rPr>
          <w:sz w:val="44"/>
          <w:szCs w:val="44"/>
        </w:rPr>
        <w:t>2</w:t>
      </w:r>
      <w:r w:rsidR="009154B3">
        <w:rPr>
          <w:sz w:val="44"/>
          <w:szCs w:val="44"/>
        </w:rPr>
        <w:t>6</w:t>
      </w:r>
    </w:p>
    <w:p w14:paraId="38F2039A" w14:textId="7012882D" w:rsidR="00DA3B6E" w:rsidRPr="0002060E" w:rsidRDefault="003538A6" w:rsidP="00CF394A">
      <w:pPr>
        <w:pStyle w:val="Heading1"/>
        <w:spacing w:before="0" w:beforeAutospacing="0" w:after="0" w:afterAutospacing="0"/>
        <w:contextualSpacing/>
        <w:rPr>
          <w:b w:val="0"/>
          <w:bCs w:val="0"/>
          <w:sz w:val="24"/>
          <w:szCs w:val="24"/>
        </w:rPr>
      </w:pPr>
      <w:r>
        <w:rPr>
          <w:b w:val="0"/>
          <w:bCs w:val="0"/>
          <w:sz w:val="44"/>
          <w:szCs w:val="44"/>
        </w:rPr>
        <w:t xml:space="preserve"> </w:t>
      </w:r>
    </w:p>
    <w:p w14:paraId="05533C4C" w14:textId="77777777" w:rsidR="00EC1D2F" w:rsidRDefault="00EC1D2F" w:rsidP="0070067B">
      <w:pPr>
        <w:ind w:left="720"/>
        <w:contextualSpacing/>
        <w:rPr>
          <w:b/>
        </w:rPr>
      </w:pPr>
    </w:p>
    <w:p w14:paraId="7589C894" w14:textId="63E5E370" w:rsidR="00FE4C67" w:rsidRPr="00FE4C67" w:rsidRDefault="00FE4C67" w:rsidP="0070067B">
      <w:pPr>
        <w:ind w:left="720"/>
        <w:contextualSpacing/>
        <w:rPr>
          <w:b/>
        </w:rPr>
      </w:pPr>
      <w:r w:rsidRPr="00FE4C67">
        <w:rPr>
          <w:b/>
        </w:rPr>
        <w:t>15 January 2026</w:t>
      </w:r>
    </w:p>
    <w:p w14:paraId="3B5C3232" w14:textId="77777777" w:rsidR="00175872" w:rsidRPr="00175872" w:rsidRDefault="00175872" w:rsidP="00175872">
      <w:pPr>
        <w:shd w:val="clear" w:color="auto" w:fill="FFFFFF"/>
        <w:ind w:left="720"/>
        <w:textAlignment w:val="baseline"/>
        <w:rPr>
          <w:color w:val="000000"/>
        </w:rPr>
      </w:pPr>
      <w:r w:rsidRPr="00175872">
        <w:rPr>
          <w:color w:val="000000"/>
        </w:rPr>
        <w:t>Researching Invisible Seafaring Family Histories</w:t>
      </w:r>
    </w:p>
    <w:p w14:paraId="1E31A56B" w14:textId="0A1348A5" w:rsidR="00FE4C67" w:rsidRPr="009154B3" w:rsidRDefault="00FE4C67" w:rsidP="00175872">
      <w:pPr>
        <w:ind w:left="720"/>
        <w:contextualSpacing/>
        <w:rPr>
          <w:b/>
          <w:shd w:val="clear" w:color="auto" w:fill="FFFFFF"/>
        </w:rPr>
      </w:pPr>
      <w:r w:rsidRPr="009154B3">
        <w:rPr>
          <w:b/>
        </w:rPr>
        <w:t>Asif Shakoor, Independent Scholar</w:t>
      </w:r>
      <w:r w:rsidR="00AE0E4A">
        <w:rPr>
          <w:b/>
        </w:rPr>
        <w:t>,</w:t>
      </w:r>
      <w:r w:rsidR="00AE0E4A" w:rsidRPr="00AE0E4A">
        <w:rPr>
          <w:color w:val="242424"/>
          <w:sz w:val="23"/>
          <w:szCs w:val="23"/>
          <w:shd w:val="clear" w:color="auto" w:fill="FFFFFF"/>
        </w:rPr>
        <w:t xml:space="preserve"> </w:t>
      </w:r>
      <w:r w:rsidR="00AE0E4A" w:rsidRPr="00AE0E4A">
        <w:rPr>
          <w:b/>
        </w:rPr>
        <w:t xml:space="preserve">in conversation with Dr Georgie Wemyss, Co-Director of Centre for Research on Migration, Refugees and Belonging (CMRB) at </w:t>
      </w:r>
      <w:r w:rsidR="002F552A">
        <w:rPr>
          <w:b/>
        </w:rPr>
        <w:t xml:space="preserve">the </w:t>
      </w:r>
      <w:r w:rsidR="00AE0E4A" w:rsidRPr="00AE0E4A">
        <w:rPr>
          <w:b/>
        </w:rPr>
        <w:t>University of East London</w:t>
      </w:r>
    </w:p>
    <w:p w14:paraId="69E1F863" w14:textId="77777777" w:rsidR="00FE4C67" w:rsidRDefault="00FE4C67" w:rsidP="0070067B">
      <w:pPr>
        <w:ind w:left="720"/>
        <w:contextualSpacing/>
        <w:rPr>
          <w:b/>
        </w:rPr>
      </w:pPr>
    </w:p>
    <w:p w14:paraId="51710010" w14:textId="77777777" w:rsidR="00FE4C67" w:rsidRDefault="00FE4C67" w:rsidP="0070067B">
      <w:pPr>
        <w:ind w:left="720"/>
        <w:contextualSpacing/>
        <w:rPr>
          <w:b/>
        </w:rPr>
      </w:pPr>
    </w:p>
    <w:p w14:paraId="66EA6AB6" w14:textId="74E72249" w:rsidR="00CF394A" w:rsidRPr="009154B3" w:rsidRDefault="00026FE2" w:rsidP="0070067B">
      <w:pPr>
        <w:ind w:left="720"/>
        <w:contextualSpacing/>
        <w:rPr>
          <w:b/>
        </w:rPr>
      </w:pPr>
      <w:r w:rsidRPr="009154B3">
        <w:rPr>
          <w:b/>
        </w:rPr>
        <w:t>29 January 2026</w:t>
      </w:r>
    </w:p>
    <w:p w14:paraId="6833B33C" w14:textId="77777777" w:rsidR="00245D98" w:rsidRPr="009154B3" w:rsidRDefault="00245D98" w:rsidP="00245D98">
      <w:pPr>
        <w:ind w:left="720"/>
        <w:contextualSpacing/>
        <w:rPr>
          <w:bCs/>
        </w:rPr>
      </w:pPr>
      <w:r w:rsidRPr="009154B3">
        <w:rPr>
          <w:bCs/>
        </w:rPr>
        <w:t>‘Men of the most splendid talents and professional respectability’: Naval surgeons, professional identity, and collective bargaining in the French Wars (1793–1815)</w:t>
      </w:r>
    </w:p>
    <w:p w14:paraId="70A76028" w14:textId="2D2561AF" w:rsidR="00D52549" w:rsidRPr="009154B3" w:rsidRDefault="00D52549" w:rsidP="0070067B">
      <w:pPr>
        <w:ind w:left="720"/>
        <w:contextualSpacing/>
        <w:rPr>
          <w:b/>
        </w:rPr>
      </w:pPr>
      <w:r w:rsidRPr="009154B3">
        <w:rPr>
          <w:b/>
        </w:rPr>
        <w:t>Manon Williams</w:t>
      </w:r>
      <w:r w:rsidR="00EB688F" w:rsidRPr="009154B3">
        <w:rPr>
          <w:b/>
        </w:rPr>
        <w:t>, Institute of Historical Research, School of Adanced Studies</w:t>
      </w:r>
    </w:p>
    <w:p w14:paraId="6AFC9900" w14:textId="77777777" w:rsidR="00B31014" w:rsidRPr="009154B3" w:rsidRDefault="00B31014" w:rsidP="00F91180">
      <w:pPr>
        <w:spacing w:before="240"/>
        <w:contextualSpacing/>
      </w:pPr>
    </w:p>
    <w:p w14:paraId="7ED8EC42" w14:textId="77777777" w:rsidR="00D52549" w:rsidRPr="009154B3" w:rsidRDefault="00D52549" w:rsidP="00F91180">
      <w:pPr>
        <w:spacing w:before="240"/>
        <w:contextualSpacing/>
      </w:pPr>
    </w:p>
    <w:p w14:paraId="2A065F41" w14:textId="79F98FB2" w:rsidR="00D52549" w:rsidRPr="009154B3" w:rsidRDefault="00D52549" w:rsidP="00F91180">
      <w:pPr>
        <w:spacing w:before="240"/>
        <w:contextualSpacing/>
        <w:rPr>
          <w:b/>
          <w:bCs/>
        </w:rPr>
      </w:pPr>
      <w:r w:rsidRPr="009154B3">
        <w:tab/>
      </w:r>
      <w:r w:rsidR="005F16AE" w:rsidRPr="009154B3">
        <w:rPr>
          <w:b/>
          <w:bCs/>
        </w:rPr>
        <w:t>12 February 2026</w:t>
      </w:r>
    </w:p>
    <w:p w14:paraId="07F3F20D" w14:textId="77777777" w:rsidR="005F16AE" w:rsidRPr="009154B3" w:rsidRDefault="005F16AE" w:rsidP="005F16AE">
      <w:pPr>
        <w:spacing w:before="240"/>
        <w:contextualSpacing/>
      </w:pPr>
      <w:r w:rsidRPr="009154B3">
        <w:rPr>
          <w:b/>
          <w:bCs/>
        </w:rPr>
        <w:tab/>
      </w:r>
      <w:r w:rsidRPr="009154B3">
        <w:t>The Flying Squadron’: the Crimean War in the Sea of Azov campaign, May-November 1855</w:t>
      </w:r>
    </w:p>
    <w:p w14:paraId="0E6AB301" w14:textId="75019155" w:rsidR="005F16AE" w:rsidRPr="009154B3" w:rsidRDefault="0020077E" w:rsidP="00F91180">
      <w:pPr>
        <w:spacing w:before="240"/>
        <w:contextualSpacing/>
        <w:rPr>
          <w:b/>
          <w:bCs/>
        </w:rPr>
      </w:pPr>
      <w:r w:rsidRPr="009154B3">
        <w:rPr>
          <w:b/>
          <w:bCs/>
        </w:rPr>
        <w:tab/>
        <w:t>Alexander Sutherland, King’s College London</w:t>
      </w:r>
    </w:p>
    <w:p w14:paraId="386A71B0" w14:textId="77777777" w:rsidR="008B28F6" w:rsidRPr="009154B3" w:rsidRDefault="008B28F6" w:rsidP="00F91180">
      <w:pPr>
        <w:spacing w:before="240"/>
        <w:contextualSpacing/>
        <w:rPr>
          <w:b/>
          <w:bCs/>
        </w:rPr>
      </w:pPr>
    </w:p>
    <w:p w14:paraId="797BA1FF" w14:textId="1702BFAE" w:rsidR="008B28F6" w:rsidRPr="009154B3" w:rsidRDefault="008B28F6" w:rsidP="00F91180">
      <w:pPr>
        <w:spacing w:before="240"/>
        <w:contextualSpacing/>
      </w:pPr>
      <w:r w:rsidRPr="009154B3">
        <w:tab/>
      </w:r>
    </w:p>
    <w:p w14:paraId="559AB647" w14:textId="5D65004F" w:rsidR="008B28F6" w:rsidRPr="009154B3" w:rsidRDefault="008B28F6" w:rsidP="00F91180">
      <w:pPr>
        <w:spacing w:before="240"/>
        <w:contextualSpacing/>
        <w:rPr>
          <w:b/>
          <w:bCs/>
        </w:rPr>
      </w:pPr>
      <w:r w:rsidRPr="009154B3">
        <w:tab/>
      </w:r>
      <w:r w:rsidRPr="009154B3">
        <w:rPr>
          <w:b/>
          <w:bCs/>
        </w:rPr>
        <w:t>26 February 2026</w:t>
      </w:r>
    </w:p>
    <w:p w14:paraId="410D158F" w14:textId="77777777" w:rsidR="00C776A5" w:rsidRPr="009154B3" w:rsidRDefault="008B28F6" w:rsidP="00C776A5">
      <w:pPr>
        <w:jc w:val="both"/>
        <w:rPr>
          <w:lang w:val="en-US"/>
        </w:rPr>
      </w:pPr>
      <w:r w:rsidRPr="009154B3">
        <w:tab/>
      </w:r>
      <w:r w:rsidR="00C776A5" w:rsidRPr="009154B3">
        <w:rPr>
          <w:lang w:val="en-US"/>
        </w:rPr>
        <w:t>Jorge Juan’s British-style Navy: An 18</w:t>
      </w:r>
      <w:r w:rsidR="00C776A5" w:rsidRPr="009154B3">
        <w:rPr>
          <w:vertAlign w:val="superscript"/>
          <w:lang w:val="en-US"/>
        </w:rPr>
        <w:t>th</w:t>
      </w:r>
      <w:r w:rsidR="00C776A5" w:rsidRPr="009154B3">
        <w:rPr>
          <w:lang w:val="en-US"/>
        </w:rPr>
        <w:t xml:space="preserve"> Century experiment in technology transfer</w:t>
      </w:r>
    </w:p>
    <w:p w14:paraId="067A4249" w14:textId="625ECFB7" w:rsidR="008B28F6" w:rsidRPr="009154B3" w:rsidRDefault="00C776A5" w:rsidP="00F91180">
      <w:pPr>
        <w:spacing w:before="240"/>
        <w:contextualSpacing/>
        <w:rPr>
          <w:b/>
          <w:bCs/>
        </w:rPr>
      </w:pPr>
      <w:r w:rsidRPr="009154B3">
        <w:tab/>
      </w:r>
      <w:r w:rsidRPr="009154B3">
        <w:rPr>
          <w:b/>
          <w:bCs/>
        </w:rPr>
        <w:t>Catherine Scheybeler, King’s College London</w:t>
      </w:r>
    </w:p>
    <w:p w14:paraId="4802CB76" w14:textId="77777777" w:rsidR="00D52549" w:rsidRPr="009154B3" w:rsidRDefault="00D52549" w:rsidP="00F91180">
      <w:pPr>
        <w:spacing w:before="240"/>
        <w:contextualSpacing/>
      </w:pPr>
    </w:p>
    <w:p w14:paraId="2BB0E5A2" w14:textId="3C664BC6" w:rsidR="00B54E53" w:rsidRPr="009154B3" w:rsidRDefault="00B54E53" w:rsidP="00F91180">
      <w:pPr>
        <w:spacing w:before="240"/>
        <w:contextualSpacing/>
      </w:pPr>
      <w:r w:rsidRPr="009154B3">
        <w:tab/>
      </w:r>
    </w:p>
    <w:p w14:paraId="2CCEB07C" w14:textId="338145FA" w:rsidR="00B54E53" w:rsidRPr="009154B3" w:rsidRDefault="00B54E53" w:rsidP="00F91180">
      <w:pPr>
        <w:spacing w:before="240"/>
        <w:contextualSpacing/>
        <w:rPr>
          <w:b/>
          <w:bCs/>
        </w:rPr>
      </w:pPr>
      <w:r w:rsidRPr="009154B3">
        <w:tab/>
      </w:r>
      <w:r w:rsidRPr="009154B3">
        <w:rPr>
          <w:b/>
          <w:bCs/>
        </w:rPr>
        <w:t>12 March 2026</w:t>
      </w:r>
    </w:p>
    <w:p w14:paraId="23F9DD81" w14:textId="77777777" w:rsidR="004856CC" w:rsidRPr="004856CC" w:rsidRDefault="00B54E53" w:rsidP="004856CC">
      <w:pPr>
        <w:spacing w:before="240"/>
        <w:contextualSpacing/>
      </w:pPr>
      <w:r w:rsidRPr="009154B3">
        <w:rPr>
          <w:b/>
          <w:bCs/>
        </w:rPr>
        <w:tab/>
      </w:r>
      <w:r w:rsidR="004856CC" w:rsidRPr="004856CC">
        <w:t>Maritime Security: A Global Challenge that Should Not be Ducked</w:t>
      </w:r>
    </w:p>
    <w:p w14:paraId="2D7827BB" w14:textId="1F572E83" w:rsidR="00B54E53" w:rsidRPr="009154B3" w:rsidRDefault="00B54E53" w:rsidP="00F91180">
      <w:pPr>
        <w:spacing w:before="240"/>
        <w:contextualSpacing/>
        <w:rPr>
          <w:b/>
          <w:bCs/>
        </w:rPr>
      </w:pPr>
      <w:r w:rsidRPr="009154B3">
        <w:tab/>
      </w:r>
      <w:r w:rsidRPr="009154B3">
        <w:rPr>
          <w:b/>
          <w:bCs/>
        </w:rPr>
        <w:t>Malcolm Murfett</w:t>
      </w:r>
      <w:r w:rsidR="00942B9F" w:rsidRPr="009154B3">
        <w:rPr>
          <w:b/>
          <w:bCs/>
        </w:rPr>
        <w:t>, King’s College London</w:t>
      </w:r>
    </w:p>
    <w:p w14:paraId="49B6CA77" w14:textId="77777777" w:rsidR="00214236" w:rsidRPr="009154B3" w:rsidRDefault="00214236" w:rsidP="00F91180">
      <w:pPr>
        <w:spacing w:before="240"/>
        <w:contextualSpacing/>
        <w:rPr>
          <w:b/>
          <w:bCs/>
        </w:rPr>
      </w:pPr>
    </w:p>
    <w:p w14:paraId="0B20C4DF" w14:textId="77777777" w:rsidR="00214236" w:rsidRPr="009154B3" w:rsidRDefault="00214236" w:rsidP="00F91180">
      <w:pPr>
        <w:spacing w:before="240"/>
        <w:contextualSpacing/>
        <w:rPr>
          <w:b/>
          <w:bCs/>
        </w:rPr>
      </w:pPr>
    </w:p>
    <w:p w14:paraId="7E940221" w14:textId="1E292078" w:rsidR="00214236" w:rsidRPr="009154B3" w:rsidRDefault="00214236" w:rsidP="00F91180">
      <w:pPr>
        <w:spacing w:before="240"/>
        <w:contextualSpacing/>
        <w:rPr>
          <w:b/>
          <w:bCs/>
        </w:rPr>
      </w:pPr>
      <w:r w:rsidRPr="009154B3">
        <w:rPr>
          <w:b/>
          <w:bCs/>
        </w:rPr>
        <w:tab/>
        <w:t>26 March 2026</w:t>
      </w:r>
    </w:p>
    <w:p w14:paraId="4C420235" w14:textId="69969978" w:rsidR="00F821DD" w:rsidRPr="009154B3" w:rsidRDefault="00F821DD" w:rsidP="00F821DD">
      <w:pPr>
        <w:spacing w:line="300" w:lineRule="auto"/>
        <w:ind w:left="720"/>
        <w:rPr>
          <w:lang w:val="en-US"/>
        </w:rPr>
      </w:pPr>
      <w:r w:rsidRPr="009154B3">
        <w:t>T</w:t>
      </w:r>
      <w:r w:rsidRPr="009154B3">
        <w:rPr>
          <w:lang w:val="en-US"/>
        </w:rPr>
        <w:t>he Prince Royal of Denmark’s Yacht (1785): A Maritime History Mystery and an Art History Rediscovery</w:t>
      </w:r>
    </w:p>
    <w:p w14:paraId="7BC68095" w14:textId="5399D352" w:rsidR="00957FE7" w:rsidRPr="009154B3" w:rsidRDefault="00957FE7" w:rsidP="00F91180">
      <w:pPr>
        <w:spacing w:before="240"/>
        <w:contextualSpacing/>
        <w:rPr>
          <w:b/>
          <w:bCs/>
        </w:rPr>
      </w:pPr>
      <w:r w:rsidRPr="009154B3">
        <w:tab/>
      </w:r>
      <w:r w:rsidRPr="009154B3">
        <w:rPr>
          <w:b/>
          <w:bCs/>
        </w:rPr>
        <w:t>Julie Papworth and Roger Dence</w:t>
      </w:r>
      <w:r w:rsidR="00F821DD" w:rsidRPr="009154B3">
        <w:rPr>
          <w:b/>
          <w:bCs/>
        </w:rPr>
        <w:t>, King’s College London</w:t>
      </w:r>
    </w:p>
    <w:p w14:paraId="52003D66" w14:textId="77777777" w:rsidR="00F821DD" w:rsidRPr="009154B3" w:rsidRDefault="00F821DD" w:rsidP="00F91180">
      <w:pPr>
        <w:spacing w:before="240"/>
        <w:contextualSpacing/>
        <w:rPr>
          <w:b/>
          <w:bCs/>
        </w:rPr>
      </w:pPr>
    </w:p>
    <w:p w14:paraId="34251C6F" w14:textId="77777777" w:rsidR="00F821DD" w:rsidRPr="009154B3" w:rsidRDefault="00F821DD" w:rsidP="00F91180">
      <w:pPr>
        <w:spacing w:before="240"/>
        <w:contextualSpacing/>
        <w:rPr>
          <w:b/>
          <w:bCs/>
        </w:rPr>
      </w:pPr>
    </w:p>
    <w:p w14:paraId="5DBAD608" w14:textId="7F29B2A2" w:rsidR="005E0E5C" w:rsidRPr="009154B3" w:rsidRDefault="005E0E5C" w:rsidP="00F91180">
      <w:pPr>
        <w:spacing w:before="240"/>
        <w:contextualSpacing/>
      </w:pPr>
      <w:r w:rsidRPr="009154B3">
        <w:rPr>
          <w:b/>
          <w:bCs/>
        </w:rPr>
        <w:tab/>
      </w:r>
      <w:r w:rsidR="00E5140B" w:rsidRPr="009154B3">
        <w:rPr>
          <w:b/>
          <w:bCs/>
        </w:rPr>
        <w:t>30 April 2026</w:t>
      </w:r>
    </w:p>
    <w:p w14:paraId="1EC71A86" w14:textId="77777777" w:rsidR="00E5140B" w:rsidRPr="009154B3" w:rsidRDefault="00E5140B" w:rsidP="00E5140B">
      <w:pPr>
        <w:spacing w:before="240"/>
        <w:contextualSpacing/>
      </w:pPr>
      <w:r w:rsidRPr="009154B3">
        <w:tab/>
        <w:t>Before the Asiento: the English Atlantic slave trade from its origins through to 1713</w:t>
      </w:r>
    </w:p>
    <w:p w14:paraId="6D5622E6" w14:textId="356D1287" w:rsidR="00E5140B" w:rsidRPr="009154B3" w:rsidRDefault="00E5140B" w:rsidP="00F91180">
      <w:pPr>
        <w:spacing w:before="240"/>
        <w:contextualSpacing/>
        <w:rPr>
          <w:b/>
          <w:bCs/>
        </w:rPr>
      </w:pPr>
      <w:r w:rsidRPr="009154B3">
        <w:tab/>
      </w:r>
      <w:r w:rsidRPr="009154B3">
        <w:rPr>
          <w:b/>
          <w:bCs/>
        </w:rPr>
        <w:t xml:space="preserve">Neil Datson, Independent </w:t>
      </w:r>
      <w:r w:rsidR="00431C05" w:rsidRPr="009154B3">
        <w:rPr>
          <w:b/>
          <w:bCs/>
        </w:rPr>
        <w:t>Researcher</w:t>
      </w:r>
    </w:p>
    <w:p w14:paraId="4374942A" w14:textId="77777777" w:rsidR="00431C05" w:rsidRPr="009154B3" w:rsidRDefault="00431C05" w:rsidP="00F91180">
      <w:pPr>
        <w:spacing w:before="240"/>
        <w:contextualSpacing/>
        <w:rPr>
          <w:b/>
          <w:bCs/>
        </w:rPr>
      </w:pPr>
    </w:p>
    <w:p w14:paraId="3DA5465D" w14:textId="77777777" w:rsidR="00431C05" w:rsidRPr="009154B3" w:rsidRDefault="00431C05" w:rsidP="00F91180">
      <w:pPr>
        <w:spacing w:before="240"/>
        <w:contextualSpacing/>
        <w:rPr>
          <w:b/>
          <w:bCs/>
        </w:rPr>
      </w:pPr>
    </w:p>
    <w:p w14:paraId="14559938" w14:textId="64421C89" w:rsidR="00431C05" w:rsidRPr="009154B3" w:rsidRDefault="00BE24DC" w:rsidP="00F91180">
      <w:pPr>
        <w:spacing w:before="240"/>
        <w:contextualSpacing/>
        <w:rPr>
          <w:b/>
          <w:bCs/>
        </w:rPr>
      </w:pPr>
      <w:r w:rsidRPr="009154B3">
        <w:rPr>
          <w:b/>
          <w:bCs/>
        </w:rPr>
        <w:tab/>
      </w:r>
      <w:r w:rsidR="004604A9" w:rsidRPr="009154B3">
        <w:rPr>
          <w:b/>
          <w:bCs/>
        </w:rPr>
        <w:t>14 May 2026</w:t>
      </w:r>
    </w:p>
    <w:p w14:paraId="0D6ED8D0" w14:textId="70DD8F15" w:rsidR="00035BA2" w:rsidRPr="006349E8" w:rsidRDefault="00035BA2" w:rsidP="006349E8">
      <w:pPr>
        <w:spacing w:before="240"/>
        <w:ind w:left="720"/>
        <w:contextualSpacing/>
      </w:pPr>
      <w:r w:rsidRPr="006349E8">
        <w:t xml:space="preserve">A ‘proper object’ of </w:t>
      </w:r>
      <w:proofErr w:type="gramStart"/>
      <w:r w:rsidRPr="006349E8">
        <w:t>charity?:</w:t>
      </w:r>
      <w:proofErr w:type="gramEnd"/>
      <w:r w:rsidRPr="006349E8">
        <w:t xml:space="preserve"> British naval widows’ petitions, deservingness, and survival strategies, 1819-1847</w:t>
      </w:r>
    </w:p>
    <w:p w14:paraId="5F454FAC" w14:textId="178E822B" w:rsidR="004604A9" w:rsidRPr="009154B3" w:rsidRDefault="004604A9" w:rsidP="00F91180">
      <w:pPr>
        <w:spacing w:before="240"/>
        <w:contextualSpacing/>
        <w:rPr>
          <w:b/>
          <w:bCs/>
        </w:rPr>
      </w:pPr>
      <w:r w:rsidRPr="009154B3">
        <w:tab/>
      </w:r>
      <w:r w:rsidRPr="009154B3">
        <w:rPr>
          <w:b/>
          <w:bCs/>
        </w:rPr>
        <w:t>Carrie Long, Royal Holloway, University of London</w:t>
      </w:r>
    </w:p>
    <w:p w14:paraId="3AA7B676" w14:textId="77777777" w:rsidR="00A03DC4" w:rsidRPr="009154B3" w:rsidRDefault="00A03DC4" w:rsidP="00F91180">
      <w:pPr>
        <w:spacing w:before="240"/>
        <w:contextualSpacing/>
        <w:rPr>
          <w:b/>
          <w:bCs/>
        </w:rPr>
      </w:pPr>
    </w:p>
    <w:p w14:paraId="416CC7A2" w14:textId="19743681" w:rsidR="006349E8" w:rsidRDefault="002433A4" w:rsidP="007917A2">
      <w:pPr>
        <w:spacing w:before="240"/>
        <w:contextualSpacing/>
        <w:jc w:val="center"/>
        <w:rPr>
          <w:b/>
          <w:bCs/>
          <w:u w:val="single"/>
        </w:rPr>
      </w:pPr>
      <w:r>
        <w:rPr>
          <w:b/>
          <w:bCs/>
          <w:u w:val="single"/>
        </w:rPr>
        <w:t>(</w:t>
      </w:r>
      <w:proofErr w:type="spellStart"/>
      <w:r>
        <w:rPr>
          <w:b/>
          <w:bCs/>
          <w:u w:val="single"/>
        </w:rPr>
        <w:t>con’t</w:t>
      </w:r>
      <w:proofErr w:type="spellEnd"/>
      <w:r>
        <w:rPr>
          <w:b/>
          <w:bCs/>
          <w:u w:val="single"/>
        </w:rPr>
        <w:t>)</w:t>
      </w:r>
    </w:p>
    <w:p w14:paraId="21E50965" w14:textId="77777777" w:rsidR="006349E8" w:rsidRDefault="006349E8" w:rsidP="007917A2">
      <w:pPr>
        <w:spacing w:before="240"/>
        <w:contextualSpacing/>
        <w:jc w:val="center"/>
        <w:rPr>
          <w:b/>
          <w:bCs/>
          <w:u w:val="single"/>
        </w:rPr>
      </w:pPr>
    </w:p>
    <w:p w14:paraId="4C39848C" w14:textId="77777777" w:rsidR="002433A4" w:rsidRDefault="002433A4" w:rsidP="007917A2">
      <w:pPr>
        <w:spacing w:before="240"/>
        <w:contextualSpacing/>
        <w:jc w:val="center"/>
        <w:rPr>
          <w:b/>
          <w:bCs/>
          <w:u w:val="single"/>
        </w:rPr>
      </w:pPr>
    </w:p>
    <w:p w14:paraId="4A496CE2" w14:textId="77777777" w:rsidR="002433A4" w:rsidRDefault="002433A4" w:rsidP="007917A2">
      <w:pPr>
        <w:spacing w:before="240"/>
        <w:contextualSpacing/>
        <w:jc w:val="center"/>
        <w:rPr>
          <w:b/>
          <w:bCs/>
          <w:u w:val="single"/>
        </w:rPr>
      </w:pPr>
    </w:p>
    <w:p w14:paraId="09F110FB" w14:textId="77777777" w:rsidR="002433A4" w:rsidRDefault="002433A4" w:rsidP="007917A2">
      <w:pPr>
        <w:spacing w:before="240"/>
        <w:contextualSpacing/>
        <w:jc w:val="center"/>
        <w:rPr>
          <w:b/>
          <w:bCs/>
          <w:u w:val="single"/>
        </w:rPr>
      </w:pPr>
    </w:p>
    <w:p w14:paraId="2BB34172" w14:textId="77777777" w:rsidR="002433A4" w:rsidRDefault="002433A4" w:rsidP="007917A2">
      <w:pPr>
        <w:spacing w:before="240"/>
        <w:contextualSpacing/>
        <w:jc w:val="center"/>
        <w:rPr>
          <w:b/>
          <w:bCs/>
          <w:u w:val="single"/>
        </w:rPr>
      </w:pPr>
    </w:p>
    <w:p w14:paraId="33CF2DCA" w14:textId="05337390" w:rsidR="007917A2" w:rsidRDefault="007917A2" w:rsidP="007917A2">
      <w:pPr>
        <w:spacing w:before="240"/>
        <w:contextualSpacing/>
        <w:jc w:val="center"/>
        <w:rPr>
          <w:b/>
          <w:bCs/>
          <w:u w:val="single"/>
        </w:rPr>
      </w:pPr>
      <w:r w:rsidRPr="009154B3">
        <w:rPr>
          <w:b/>
          <w:bCs/>
          <w:u w:val="single"/>
        </w:rPr>
        <w:t>The Peter</w:t>
      </w:r>
      <w:r w:rsidR="00B34F59" w:rsidRPr="009154B3">
        <w:rPr>
          <w:b/>
          <w:bCs/>
          <w:u w:val="single"/>
        </w:rPr>
        <w:t xml:space="preserve"> N. Davies Memorial Lecture</w:t>
      </w:r>
    </w:p>
    <w:p w14:paraId="7AFF0D63" w14:textId="77777777" w:rsidR="002717EB" w:rsidRPr="009154B3" w:rsidRDefault="002717EB" w:rsidP="007917A2">
      <w:pPr>
        <w:spacing w:before="240"/>
        <w:contextualSpacing/>
        <w:jc w:val="center"/>
        <w:rPr>
          <w:b/>
          <w:bCs/>
          <w:u w:val="single"/>
        </w:rPr>
      </w:pPr>
    </w:p>
    <w:p w14:paraId="02FFA5EA" w14:textId="48605CA6" w:rsidR="00A03DC4" w:rsidRPr="009154B3" w:rsidRDefault="00A03DC4" w:rsidP="007917A2">
      <w:pPr>
        <w:spacing w:before="240"/>
        <w:ind w:firstLine="720"/>
        <w:contextualSpacing/>
        <w:rPr>
          <w:b/>
          <w:bCs/>
        </w:rPr>
      </w:pPr>
      <w:r w:rsidRPr="009154B3">
        <w:rPr>
          <w:b/>
          <w:bCs/>
        </w:rPr>
        <w:t>28 May 2026</w:t>
      </w:r>
    </w:p>
    <w:p w14:paraId="3B4AB13B" w14:textId="3930F3A9" w:rsidR="00A03DC4" w:rsidRPr="009154B3" w:rsidRDefault="00A03DC4" w:rsidP="00F91180">
      <w:pPr>
        <w:spacing w:before="240"/>
        <w:contextualSpacing/>
      </w:pPr>
      <w:r w:rsidRPr="009154B3">
        <w:rPr>
          <w:b/>
          <w:bCs/>
        </w:rPr>
        <w:tab/>
      </w:r>
      <w:r w:rsidRPr="009154B3">
        <w:t>T</w:t>
      </w:r>
      <w:r w:rsidR="002717EB">
        <w:t>itle to be confirmed</w:t>
      </w:r>
    </w:p>
    <w:p w14:paraId="63D69BB3" w14:textId="51484EAF" w:rsidR="00A03DC4" w:rsidRPr="009154B3" w:rsidRDefault="00A03DC4" w:rsidP="00F91180">
      <w:pPr>
        <w:spacing w:before="240"/>
        <w:contextualSpacing/>
        <w:rPr>
          <w:b/>
          <w:bCs/>
        </w:rPr>
      </w:pPr>
      <w:r w:rsidRPr="009154B3">
        <w:tab/>
      </w:r>
      <w:r w:rsidRPr="009154B3">
        <w:rPr>
          <w:b/>
          <w:bCs/>
        </w:rPr>
        <w:t>David Morgan-Owen, University of St. Andrews</w:t>
      </w:r>
    </w:p>
    <w:p w14:paraId="7FB52D77" w14:textId="77777777" w:rsidR="00B31014" w:rsidRPr="009154B3" w:rsidRDefault="00B31014" w:rsidP="00F91180">
      <w:pPr>
        <w:spacing w:before="240"/>
        <w:contextualSpacing/>
      </w:pPr>
    </w:p>
    <w:p w14:paraId="24931CA0" w14:textId="77777777" w:rsidR="00B31014" w:rsidRPr="009154B3" w:rsidRDefault="00B31014" w:rsidP="00F91180">
      <w:pPr>
        <w:spacing w:before="240"/>
        <w:contextualSpacing/>
      </w:pPr>
    </w:p>
    <w:p w14:paraId="54B9AFCD" w14:textId="77777777" w:rsidR="002B3CE3" w:rsidRDefault="002B3CE3" w:rsidP="00F91180">
      <w:pPr>
        <w:spacing w:before="240"/>
        <w:contextualSpacing/>
        <w:rPr>
          <w:sz w:val="22"/>
          <w:szCs w:val="22"/>
        </w:rPr>
      </w:pPr>
    </w:p>
    <w:p w14:paraId="1F70B5E8" w14:textId="77777777" w:rsidR="002B3CE3" w:rsidRDefault="002B3CE3" w:rsidP="00F91180">
      <w:pPr>
        <w:spacing w:before="240"/>
        <w:contextualSpacing/>
        <w:rPr>
          <w:sz w:val="22"/>
          <w:szCs w:val="22"/>
        </w:rPr>
      </w:pPr>
    </w:p>
    <w:p w14:paraId="7BF40550" w14:textId="77777777" w:rsidR="002B3CE3" w:rsidRDefault="002B3CE3" w:rsidP="00F91180">
      <w:pPr>
        <w:spacing w:before="240"/>
        <w:contextualSpacing/>
        <w:rPr>
          <w:sz w:val="22"/>
          <w:szCs w:val="22"/>
        </w:rPr>
      </w:pPr>
    </w:p>
    <w:p w14:paraId="5ACBBD70" w14:textId="77777777" w:rsidR="002B3CE3" w:rsidRDefault="002B3CE3" w:rsidP="00F91180">
      <w:pPr>
        <w:spacing w:before="240"/>
        <w:contextualSpacing/>
        <w:rPr>
          <w:sz w:val="22"/>
          <w:szCs w:val="22"/>
        </w:rPr>
      </w:pPr>
    </w:p>
    <w:p w14:paraId="144B09BE" w14:textId="03434EB7" w:rsidR="00753E89" w:rsidRPr="002F671C" w:rsidRDefault="00703CC4" w:rsidP="00F91180">
      <w:pPr>
        <w:spacing w:before="240"/>
        <w:contextualSpacing/>
        <w:rPr>
          <w:sz w:val="26"/>
          <w:szCs w:val="26"/>
        </w:rPr>
      </w:pPr>
      <w:r w:rsidRPr="002F671C">
        <w:rPr>
          <w:sz w:val="26"/>
          <w:szCs w:val="26"/>
        </w:rPr>
        <w:t>The King’s Maritime History Seminars for 202</w:t>
      </w:r>
      <w:r w:rsidR="001D6F6E" w:rsidRPr="002F671C">
        <w:rPr>
          <w:sz w:val="26"/>
          <w:szCs w:val="26"/>
        </w:rPr>
        <w:t>5</w:t>
      </w:r>
      <w:r w:rsidRPr="002F671C">
        <w:rPr>
          <w:sz w:val="26"/>
          <w:szCs w:val="26"/>
        </w:rPr>
        <w:t>-2</w:t>
      </w:r>
      <w:r w:rsidR="001D6F6E" w:rsidRPr="002F671C">
        <w:rPr>
          <w:sz w:val="26"/>
          <w:szCs w:val="26"/>
        </w:rPr>
        <w:t>6</w:t>
      </w:r>
      <w:r w:rsidRPr="002F671C">
        <w:rPr>
          <w:sz w:val="26"/>
          <w:szCs w:val="26"/>
        </w:rPr>
        <w:t xml:space="preserve"> may be attended in person or online.</w:t>
      </w:r>
      <w:r w:rsidRPr="002F671C">
        <w:rPr>
          <w:b/>
          <w:bCs/>
          <w:sz w:val="26"/>
          <w:szCs w:val="26"/>
        </w:rPr>
        <w:t xml:space="preserve"> </w:t>
      </w:r>
      <w:r w:rsidR="00A73E2C" w:rsidRPr="002F671C">
        <w:rPr>
          <w:sz w:val="26"/>
          <w:szCs w:val="26"/>
        </w:rPr>
        <w:t>A</w:t>
      </w:r>
      <w:r w:rsidR="007B7ACF" w:rsidRPr="002F671C">
        <w:rPr>
          <w:sz w:val="26"/>
          <w:szCs w:val="26"/>
        </w:rPr>
        <w:t>s always, a</w:t>
      </w:r>
      <w:r w:rsidR="00A73E2C" w:rsidRPr="002F671C">
        <w:rPr>
          <w:sz w:val="26"/>
          <w:szCs w:val="26"/>
        </w:rPr>
        <w:t xml:space="preserve">ttendance is free and open to all.  </w:t>
      </w:r>
      <w:r w:rsidR="00250BB0" w:rsidRPr="002F671C">
        <w:rPr>
          <w:sz w:val="26"/>
          <w:szCs w:val="26"/>
        </w:rPr>
        <w:t xml:space="preserve">To </w:t>
      </w:r>
      <w:r w:rsidR="007D42E0" w:rsidRPr="002F671C">
        <w:rPr>
          <w:sz w:val="26"/>
          <w:szCs w:val="26"/>
        </w:rPr>
        <w:t xml:space="preserve">take part, you must </w:t>
      </w:r>
      <w:r w:rsidR="00250BB0" w:rsidRPr="002F671C">
        <w:rPr>
          <w:sz w:val="26"/>
          <w:szCs w:val="26"/>
        </w:rPr>
        <w:t>register</w:t>
      </w:r>
      <w:r w:rsidR="00873502">
        <w:rPr>
          <w:sz w:val="26"/>
          <w:szCs w:val="26"/>
        </w:rPr>
        <w:t xml:space="preserve"> in advance</w:t>
      </w:r>
      <w:r w:rsidR="00250BB0" w:rsidRPr="002F671C">
        <w:rPr>
          <w:sz w:val="26"/>
          <w:szCs w:val="26"/>
        </w:rPr>
        <w:t xml:space="preserve"> </w:t>
      </w:r>
      <w:r w:rsidR="00EC1E23" w:rsidRPr="002F671C">
        <w:rPr>
          <w:sz w:val="26"/>
          <w:szCs w:val="26"/>
        </w:rPr>
        <w:t>by</w:t>
      </w:r>
      <w:r w:rsidR="00250BB0" w:rsidRPr="002F671C">
        <w:rPr>
          <w:sz w:val="26"/>
          <w:szCs w:val="26"/>
        </w:rPr>
        <w:t xml:space="preserve"> visit</w:t>
      </w:r>
      <w:r w:rsidR="00EC1E23" w:rsidRPr="002F671C">
        <w:rPr>
          <w:sz w:val="26"/>
          <w:szCs w:val="26"/>
        </w:rPr>
        <w:t xml:space="preserve">ing the </w:t>
      </w:r>
      <w:r w:rsidR="003F3357" w:rsidRPr="002F671C">
        <w:rPr>
          <w:sz w:val="26"/>
          <w:szCs w:val="26"/>
        </w:rPr>
        <w:t xml:space="preserve">KCL </w:t>
      </w:r>
      <w:r w:rsidR="00EC1E23" w:rsidRPr="002F671C">
        <w:rPr>
          <w:sz w:val="26"/>
          <w:szCs w:val="26"/>
        </w:rPr>
        <w:t>School of Security Studies Events page, here:</w:t>
      </w:r>
      <w:r w:rsidR="00FF5203" w:rsidRPr="002F671C">
        <w:rPr>
          <w:sz w:val="26"/>
          <w:szCs w:val="26"/>
        </w:rPr>
        <w:t xml:space="preserve"> </w:t>
      </w:r>
      <w:hyperlink r:id="rId7" w:history="1">
        <w:r w:rsidR="00753E89" w:rsidRPr="002F671C">
          <w:rPr>
            <w:rStyle w:val="Hyperlink"/>
            <w:sz w:val="26"/>
            <w:szCs w:val="26"/>
          </w:rPr>
          <w:t>www.kcl.ac.uk/security-studies/events</w:t>
        </w:r>
      </w:hyperlink>
      <w:r w:rsidR="00753E89" w:rsidRPr="002F671C">
        <w:rPr>
          <w:sz w:val="26"/>
          <w:szCs w:val="26"/>
        </w:rPr>
        <w:t>.</w:t>
      </w:r>
      <w:r w:rsidR="00B937C7" w:rsidRPr="002F671C">
        <w:rPr>
          <w:sz w:val="26"/>
          <w:szCs w:val="26"/>
        </w:rPr>
        <w:t>*</w:t>
      </w:r>
    </w:p>
    <w:p w14:paraId="46CAA853" w14:textId="77777777" w:rsidR="0054081F" w:rsidRPr="002F671C" w:rsidRDefault="00C671F8" w:rsidP="0054081F">
      <w:pPr>
        <w:spacing w:before="240"/>
        <w:contextualSpacing/>
        <w:rPr>
          <w:sz w:val="26"/>
          <w:szCs w:val="26"/>
        </w:rPr>
      </w:pPr>
      <w:r w:rsidRPr="002F671C">
        <w:rPr>
          <w:sz w:val="26"/>
          <w:szCs w:val="26"/>
        </w:rPr>
        <w:t xml:space="preserve">   </w:t>
      </w:r>
    </w:p>
    <w:p w14:paraId="2C46EC67" w14:textId="686D5E61" w:rsidR="0054081F" w:rsidRPr="002F671C" w:rsidRDefault="0054081F" w:rsidP="0054081F">
      <w:pPr>
        <w:spacing w:before="240"/>
        <w:contextualSpacing/>
        <w:rPr>
          <w:sz w:val="26"/>
          <w:szCs w:val="26"/>
        </w:rPr>
      </w:pPr>
      <w:r w:rsidRPr="002F671C">
        <w:rPr>
          <w:sz w:val="26"/>
          <w:szCs w:val="26"/>
        </w:rPr>
        <w:t xml:space="preserve">Online attendees will receive instructions shortly before the event, by email, about how to join.  Otherwise, we will meet in person, as usual, in the </w:t>
      </w:r>
      <w:proofErr w:type="spellStart"/>
      <w:r w:rsidRPr="002F671C">
        <w:rPr>
          <w:sz w:val="26"/>
          <w:szCs w:val="26"/>
        </w:rPr>
        <w:t>Dockrill</w:t>
      </w:r>
      <w:proofErr w:type="spellEnd"/>
      <w:r w:rsidRPr="002F671C">
        <w:rPr>
          <w:sz w:val="26"/>
          <w:szCs w:val="26"/>
        </w:rPr>
        <w:t xml:space="preserve"> Room, KIN 628, at King’s College London. Papers will begin at 17:15 GMT.  </w:t>
      </w:r>
    </w:p>
    <w:p w14:paraId="3472A9D5" w14:textId="37E80628" w:rsidR="00D807FF" w:rsidRPr="009154B3" w:rsidRDefault="00D807FF" w:rsidP="00F91180">
      <w:pPr>
        <w:spacing w:before="240"/>
        <w:contextualSpacing/>
      </w:pPr>
    </w:p>
    <w:p w14:paraId="3F372150" w14:textId="77777777" w:rsidR="00D807FF" w:rsidRPr="009154B3" w:rsidRDefault="00D807FF" w:rsidP="00F91180">
      <w:pPr>
        <w:spacing w:before="240"/>
        <w:contextualSpacing/>
      </w:pPr>
    </w:p>
    <w:p w14:paraId="648F444E" w14:textId="77777777" w:rsidR="00FF6029" w:rsidRPr="009154B3" w:rsidRDefault="00FF6029" w:rsidP="00F91180">
      <w:pPr>
        <w:spacing w:before="240"/>
        <w:contextualSpacing/>
      </w:pPr>
    </w:p>
    <w:p w14:paraId="2C0AD774" w14:textId="77777777" w:rsidR="00B2209C" w:rsidRPr="009154B3" w:rsidRDefault="00B2209C" w:rsidP="00680875">
      <w:pPr>
        <w:spacing w:before="240"/>
        <w:contextualSpacing/>
      </w:pPr>
    </w:p>
    <w:p w14:paraId="442DA670" w14:textId="77777777" w:rsidR="00B2209C" w:rsidRPr="009154B3" w:rsidRDefault="00B2209C" w:rsidP="00680875">
      <w:pPr>
        <w:spacing w:before="240"/>
        <w:contextualSpacing/>
      </w:pPr>
    </w:p>
    <w:p w14:paraId="70C9378A" w14:textId="77777777" w:rsidR="00B2209C" w:rsidRPr="009154B3" w:rsidRDefault="00B2209C" w:rsidP="00680875">
      <w:pPr>
        <w:spacing w:before="240"/>
        <w:contextualSpacing/>
      </w:pPr>
    </w:p>
    <w:p w14:paraId="18FAEE6D" w14:textId="77777777" w:rsidR="00B2209C" w:rsidRPr="009154B3" w:rsidRDefault="00B2209C" w:rsidP="00680875">
      <w:pPr>
        <w:spacing w:before="240"/>
        <w:contextualSpacing/>
      </w:pPr>
    </w:p>
    <w:p w14:paraId="558C3407" w14:textId="7E047118" w:rsidR="006C7A20" w:rsidRPr="00873502" w:rsidRDefault="00B328CB" w:rsidP="00680875">
      <w:pPr>
        <w:spacing w:before="240"/>
        <w:contextualSpacing/>
        <w:rPr>
          <w:sz w:val="26"/>
          <w:szCs w:val="26"/>
        </w:rPr>
      </w:pPr>
      <w:r w:rsidRPr="00873502">
        <w:rPr>
          <w:sz w:val="26"/>
          <w:szCs w:val="26"/>
        </w:rPr>
        <w:t>Th</w:t>
      </w:r>
      <w:r w:rsidR="00120EE5" w:rsidRPr="00873502">
        <w:rPr>
          <w:sz w:val="26"/>
          <w:szCs w:val="26"/>
        </w:rPr>
        <w:t xml:space="preserve">e King’s Maritime History Seminar </w:t>
      </w:r>
      <w:r w:rsidRPr="00873502">
        <w:rPr>
          <w:sz w:val="26"/>
          <w:szCs w:val="26"/>
        </w:rPr>
        <w:t xml:space="preserve">is </w:t>
      </w:r>
      <w:r w:rsidR="008948D8" w:rsidRPr="00873502">
        <w:rPr>
          <w:sz w:val="26"/>
          <w:szCs w:val="26"/>
        </w:rPr>
        <w:t xml:space="preserve">hosted by </w:t>
      </w:r>
      <w:r w:rsidR="00F91180" w:rsidRPr="00873502">
        <w:rPr>
          <w:sz w:val="26"/>
          <w:szCs w:val="26"/>
        </w:rPr>
        <w:t xml:space="preserve">the ‘Laughton Naval Unit’ </w:t>
      </w:r>
      <w:r w:rsidR="00E439B9" w:rsidRPr="00873502">
        <w:rPr>
          <w:sz w:val="26"/>
          <w:szCs w:val="26"/>
        </w:rPr>
        <w:t>and</w:t>
      </w:r>
      <w:r w:rsidR="00F91180" w:rsidRPr="00873502">
        <w:rPr>
          <w:sz w:val="26"/>
          <w:szCs w:val="26"/>
        </w:rPr>
        <w:t xml:space="preserve"> </w:t>
      </w:r>
      <w:r w:rsidR="008948D8" w:rsidRPr="00873502">
        <w:rPr>
          <w:sz w:val="26"/>
          <w:szCs w:val="26"/>
        </w:rPr>
        <w:t xml:space="preserve">the </w:t>
      </w:r>
      <w:r w:rsidR="0013345F" w:rsidRPr="00873502">
        <w:rPr>
          <w:sz w:val="26"/>
          <w:szCs w:val="26"/>
        </w:rPr>
        <w:t>‘</w:t>
      </w:r>
      <w:r w:rsidR="00B11514" w:rsidRPr="00873502">
        <w:rPr>
          <w:sz w:val="26"/>
          <w:szCs w:val="26"/>
        </w:rPr>
        <w:t>Sir Michael Howard Centre for the History of War</w:t>
      </w:r>
      <w:r w:rsidR="0013345F" w:rsidRPr="00873502">
        <w:rPr>
          <w:sz w:val="26"/>
          <w:szCs w:val="26"/>
        </w:rPr>
        <w:t>’</w:t>
      </w:r>
      <w:r w:rsidR="00F91180" w:rsidRPr="00873502">
        <w:rPr>
          <w:sz w:val="26"/>
          <w:szCs w:val="26"/>
        </w:rPr>
        <w:t xml:space="preserve"> in the Department of War Studies</w:t>
      </w:r>
      <w:r w:rsidRPr="00873502">
        <w:rPr>
          <w:sz w:val="26"/>
          <w:szCs w:val="26"/>
        </w:rPr>
        <w:t>, King’s College London</w:t>
      </w:r>
      <w:r w:rsidR="00F91180" w:rsidRPr="00873502">
        <w:rPr>
          <w:sz w:val="26"/>
          <w:szCs w:val="26"/>
        </w:rPr>
        <w:t xml:space="preserve">.  It is </w:t>
      </w:r>
      <w:r w:rsidRPr="00873502">
        <w:rPr>
          <w:sz w:val="26"/>
          <w:szCs w:val="26"/>
        </w:rPr>
        <w:t>organised by the British Commission for Maritime History (</w:t>
      </w:r>
      <w:hyperlink r:id="rId8" w:history="1">
        <w:r w:rsidRPr="00873502">
          <w:rPr>
            <w:rStyle w:val="Hyperlink"/>
            <w:sz w:val="26"/>
            <w:szCs w:val="26"/>
          </w:rPr>
          <w:t>www.maritimehistory.org.uk</w:t>
        </w:r>
      </w:hyperlink>
      <w:r w:rsidRPr="00873502">
        <w:rPr>
          <w:sz w:val="26"/>
          <w:szCs w:val="26"/>
        </w:rPr>
        <w:t>)</w:t>
      </w:r>
      <w:r w:rsidR="00D003BC" w:rsidRPr="00873502">
        <w:rPr>
          <w:sz w:val="26"/>
          <w:szCs w:val="26"/>
        </w:rPr>
        <w:t xml:space="preserve"> with the </w:t>
      </w:r>
      <w:r w:rsidR="00D4166B">
        <w:rPr>
          <w:sz w:val="26"/>
          <w:szCs w:val="26"/>
        </w:rPr>
        <w:t xml:space="preserve">support of the </w:t>
      </w:r>
      <w:r w:rsidR="00D003BC" w:rsidRPr="00873502">
        <w:rPr>
          <w:sz w:val="26"/>
          <w:szCs w:val="26"/>
        </w:rPr>
        <w:t>Society for Nautical Research</w:t>
      </w:r>
      <w:r w:rsidR="00F91180" w:rsidRPr="00873502">
        <w:rPr>
          <w:sz w:val="26"/>
          <w:szCs w:val="26"/>
        </w:rPr>
        <w:t xml:space="preserve"> (</w:t>
      </w:r>
      <w:hyperlink r:id="rId9" w:history="1">
        <w:r w:rsidR="0037126B" w:rsidRPr="00873502">
          <w:rPr>
            <w:rStyle w:val="Hyperlink"/>
            <w:sz w:val="26"/>
            <w:szCs w:val="26"/>
          </w:rPr>
          <w:t>https://snr.org.uk/</w:t>
        </w:r>
      </w:hyperlink>
      <w:r w:rsidR="00F91180" w:rsidRPr="00873502">
        <w:rPr>
          <w:sz w:val="26"/>
          <w:szCs w:val="26"/>
        </w:rPr>
        <w:t>)</w:t>
      </w:r>
      <w:r w:rsidRPr="00873502">
        <w:rPr>
          <w:sz w:val="26"/>
          <w:szCs w:val="26"/>
        </w:rPr>
        <w:t>.</w:t>
      </w:r>
      <w:r w:rsidR="00FF6029" w:rsidRPr="00873502">
        <w:rPr>
          <w:sz w:val="26"/>
          <w:szCs w:val="26"/>
        </w:rPr>
        <w:t xml:space="preserve">  </w:t>
      </w:r>
      <w:r w:rsidR="00ED14BA" w:rsidRPr="00873502">
        <w:rPr>
          <w:sz w:val="26"/>
          <w:szCs w:val="26"/>
        </w:rPr>
        <w:t xml:space="preserve">For further information contact </w:t>
      </w:r>
      <w:r w:rsidR="00303887" w:rsidRPr="00873502">
        <w:rPr>
          <w:sz w:val="26"/>
          <w:szCs w:val="26"/>
        </w:rPr>
        <w:t xml:space="preserve">Dr </w:t>
      </w:r>
      <w:r w:rsidR="00ED14BA" w:rsidRPr="00873502">
        <w:rPr>
          <w:sz w:val="26"/>
          <w:szCs w:val="26"/>
        </w:rPr>
        <w:t>Alan James, War Studies, KCL, WC2R 2LS (</w:t>
      </w:r>
      <w:hyperlink r:id="rId10" w:history="1">
        <w:r w:rsidR="00ED14BA" w:rsidRPr="00873502">
          <w:rPr>
            <w:rStyle w:val="Hyperlink"/>
            <w:sz w:val="26"/>
            <w:szCs w:val="26"/>
          </w:rPr>
          <w:t>alan.2.james@kcl.ac.uk</w:t>
        </w:r>
      </w:hyperlink>
      <w:r w:rsidR="00ED14BA" w:rsidRPr="00873502">
        <w:rPr>
          <w:sz w:val="26"/>
          <w:szCs w:val="26"/>
        </w:rPr>
        <w:t>)</w:t>
      </w:r>
      <w:r w:rsidR="00303887" w:rsidRPr="00873502">
        <w:rPr>
          <w:sz w:val="26"/>
          <w:szCs w:val="26"/>
        </w:rPr>
        <w:t>.</w:t>
      </w:r>
    </w:p>
    <w:sectPr w:rsidR="006C7A20" w:rsidRPr="00873502" w:rsidSect="00B204B5">
      <w:headerReference w:type="default" r:id="rId11"/>
      <w:pgSz w:w="11906" w:h="16838"/>
      <w:pgMar w:top="1440" w:right="1077" w:bottom="567" w:left="1077" w:header="709" w:footer="709" w:gutter="0"/>
      <w:pgBorders w:offsetFrom="page">
        <w:top w:val="single" w:sz="36" w:space="24" w:color="C0504D" w:themeColor="accent2"/>
        <w:left w:val="single" w:sz="36" w:space="24" w:color="C0504D" w:themeColor="accent2"/>
        <w:bottom w:val="single" w:sz="36" w:space="24" w:color="C0504D" w:themeColor="accent2"/>
        <w:right w:val="single" w:sz="36" w:space="24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DD3D8" w14:textId="77777777" w:rsidR="00672C5B" w:rsidRDefault="00672C5B" w:rsidP="0017793B">
      <w:r>
        <w:separator/>
      </w:r>
    </w:p>
  </w:endnote>
  <w:endnote w:type="continuationSeparator" w:id="0">
    <w:p w14:paraId="2BBF05AF" w14:textId="77777777" w:rsidR="00672C5B" w:rsidRDefault="00672C5B" w:rsidP="00177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3C838" w14:textId="77777777" w:rsidR="00672C5B" w:rsidRDefault="00672C5B" w:rsidP="0017793B">
      <w:r>
        <w:separator/>
      </w:r>
    </w:p>
  </w:footnote>
  <w:footnote w:type="continuationSeparator" w:id="0">
    <w:p w14:paraId="30832CAC" w14:textId="77777777" w:rsidR="00672C5B" w:rsidRDefault="00672C5B" w:rsidP="00177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90CC4" w14:textId="77777777" w:rsidR="00480442" w:rsidRDefault="00480442" w:rsidP="00480442">
    <w:pPr>
      <w:pStyle w:val="Header"/>
      <w:ind w:left="720"/>
      <w:jc w:val="center"/>
      <w:rPr>
        <w:b/>
        <w:sz w:val="36"/>
        <w:szCs w:val="36"/>
      </w:rPr>
    </w:pPr>
    <w:r w:rsidRPr="002129BF">
      <w:rPr>
        <w:noProof/>
        <w:sz w:val="40"/>
        <w:szCs w:val="40"/>
        <w:lang w:val="en-US"/>
      </w:rPr>
      <w:drawing>
        <wp:anchor distT="0" distB="0" distL="114300" distR="114300" simplePos="0" relativeHeight="251659264" behindDoc="0" locked="0" layoutInCell="1" allowOverlap="1" wp14:anchorId="0AFF4ADA" wp14:editId="7EE737AD">
          <wp:simplePos x="0" y="0"/>
          <wp:positionH relativeFrom="margin">
            <wp:posOffset>5262245</wp:posOffset>
          </wp:positionH>
          <wp:positionV relativeFrom="margin">
            <wp:posOffset>-563245</wp:posOffset>
          </wp:positionV>
          <wp:extent cx="1338580" cy="1340485"/>
          <wp:effectExtent l="0" t="953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36" t="22892" r="13546" b="24769"/>
                  <a:stretch/>
                </pic:blipFill>
                <pic:spPr bwMode="auto">
                  <a:xfrm rot="5400000">
                    <a:off x="0" y="0"/>
                    <a:ext cx="1338580" cy="1340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29BF">
      <w:rPr>
        <w:noProof/>
        <w:sz w:val="40"/>
        <w:szCs w:val="40"/>
      </w:rPr>
      <w:drawing>
        <wp:anchor distT="0" distB="0" distL="114300" distR="114300" simplePos="0" relativeHeight="251661312" behindDoc="1" locked="0" layoutInCell="1" allowOverlap="1" wp14:anchorId="7334FC05" wp14:editId="52B54B7E">
          <wp:simplePos x="0" y="0"/>
          <wp:positionH relativeFrom="column">
            <wp:posOffset>-298450</wp:posOffset>
          </wp:positionH>
          <wp:positionV relativeFrom="paragraph">
            <wp:posOffset>-62231</wp:posOffset>
          </wp:positionV>
          <wp:extent cx="1422400" cy="1219173"/>
          <wp:effectExtent l="0" t="0" r="6350" b="635"/>
          <wp:wrapNone/>
          <wp:docPr id="2" name="Picture 1" descr="The British Commission for Maritime Hist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British Commission for Maritime History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814" cy="12280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3CB0">
      <w:t xml:space="preserve"> </w:t>
    </w:r>
    <w:r w:rsidR="0017793B">
      <w:t xml:space="preserve">   </w:t>
    </w:r>
    <w:r>
      <w:t xml:space="preserve">    </w:t>
    </w:r>
    <w:r w:rsidR="0017793B" w:rsidRPr="0017793B">
      <w:rPr>
        <w:b/>
        <w:sz w:val="36"/>
        <w:szCs w:val="36"/>
      </w:rPr>
      <w:t xml:space="preserve">The British Commission for </w:t>
    </w:r>
  </w:p>
  <w:p w14:paraId="282BC6CC" w14:textId="77777777" w:rsidR="0017793B" w:rsidRPr="0017793B" w:rsidRDefault="003B3CB0" w:rsidP="00480442">
    <w:pPr>
      <w:pStyle w:val="Header"/>
      <w:ind w:left="720"/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 </w:t>
    </w:r>
    <w:r w:rsidR="00480442">
      <w:rPr>
        <w:b/>
        <w:sz w:val="36"/>
        <w:szCs w:val="36"/>
      </w:rPr>
      <w:t xml:space="preserve">      </w:t>
    </w:r>
    <w:r w:rsidR="0017793B" w:rsidRPr="0017793B">
      <w:rPr>
        <w:b/>
        <w:sz w:val="36"/>
        <w:szCs w:val="36"/>
      </w:rPr>
      <w:t>Maritime History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1EE"/>
    <w:rsid w:val="00006D0A"/>
    <w:rsid w:val="000107DC"/>
    <w:rsid w:val="00010C10"/>
    <w:rsid w:val="0001260F"/>
    <w:rsid w:val="00013236"/>
    <w:rsid w:val="000135FC"/>
    <w:rsid w:val="0002060E"/>
    <w:rsid w:val="00022BE4"/>
    <w:rsid w:val="000248A2"/>
    <w:rsid w:val="00026FE2"/>
    <w:rsid w:val="000352A4"/>
    <w:rsid w:val="00035BA2"/>
    <w:rsid w:val="00037BD0"/>
    <w:rsid w:val="00046313"/>
    <w:rsid w:val="000465EF"/>
    <w:rsid w:val="00050307"/>
    <w:rsid w:val="0005148B"/>
    <w:rsid w:val="00051E15"/>
    <w:rsid w:val="00061833"/>
    <w:rsid w:val="00061D06"/>
    <w:rsid w:val="000702C5"/>
    <w:rsid w:val="00070904"/>
    <w:rsid w:val="00070BAE"/>
    <w:rsid w:val="00080F19"/>
    <w:rsid w:val="0008181E"/>
    <w:rsid w:val="0008475E"/>
    <w:rsid w:val="00084CF4"/>
    <w:rsid w:val="00092BB1"/>
    <w:rsid w:val="00096669"/>
    <w:rsid w:val="000B4513"/>
    <w:rsid w:val="000C513E"/>
    <w:rsid w:val="000D1C3A"/>
    <w:rsid w:val="000D5112"/>
    <w:rsid w:val="000D5D54"/>
    <w:rsid w:val="000E767A"/>
    <w:rsid w:val="000F3A1C"/>
    <w:rsid w:val="00120EE5"/>
    <w:rsid w:val="00126A8B"/>
    <w:rsid w:val="00127A51"/>
    <w:rsid w:val="00131AF1"/>
    <w:rsid w:val="0013345F"/>
    <w:rsid w:val="00136BED"/>
    <w:rsid w:val="001401F0"/>
    <w:rsid w:val="001403E4"/>
    <w:rsid w:val="00150F53"/>
    <w:rsid w:val="0015436B"/>
    <w:rsid w:val="0016060A"/>
    <w:rsid w:val="00160A71"/>
    <w:rsid w:val="001619A1"/>
    <w:rsid w:val="00171D25"/>
    <w:rsid w:val="00175872"/>
    <w:rsid w:val="0017793B"/>
    <w:rsid w:val="0018072F"/>
    <w:rsid w:val="001812B6"/>
    <w:rsid w:val="001854A9"/>
    <w:rsid w:val="00190BBD"/>
    <w:rsid w:val="00197638"/>
    <w:rsid w:val="0019783A"/>
    <w:rsid w:val="001A10CC"/>
    <w:rsid w:val="001B28C3"/>
    <w:rsid w:val="001B536D"/>
    <w:rsid w:val="001B71CB"/>
    <w:rsid w:val="001C0FF5"/>
    <w:rsid w:val="001D166D"/>
    <w:rsid w:val="001D6F6E"/>
    <w:rsid w:val="001F034B"/>
    <w:rsid w:val="001F0CFD"/>
    <w:rsid w:val="001F7763"/>
    <w:rsid w:val="0020077E"/>
    <w:rsid w:val="002129BF"/>
    <w:rsid w:val="002135F7"/>
    <w:rsid w:val="00214236"/>
    <w:rsid w:val="00220641"/>
    <w:rsid w:val="00226D8D"/>
    <w:rsid w:val="00242A03"/>
    <w:rsid w:val="002433A4"/>
    <w:rsid w:val="00243DAE"/>
    <w:rsid w:val="00245D98"/>
    <w:rsid w:val="00250BB0"/>
    <w:rsid w:val="00253056"/>
    <w:rsid w:val="00261BA0"/>
    <w:rsid w:val="00263517"/>
    <w:rsid w:val="00267AE0"/>
    <w:rsid w:val="00267DFD"/>
    <w:rsid w:val="002717EB"/>
    <w:rsid w:val="002835BF"/>
    <w:rsid w:val="00287079"/>
    <w:rsid w:val="00287395"/>
    <w:rsid w:val="00296D0F"/>
    <w:rsid w:val="002A0E90"/>
    <w:rsid w:val="002A4ECB"/>
    <w:rsid w:val="002B3CE3"/>
    <w:rsid w:val="002B5731"/>
    <w:rsid w:val="002B6A3A"/>
    <w:rsid w:val="002B7499"/>
    <w:rsid w:val="002C008C"/>
    <w:rsid w:val="002C0FB0"/>
    <w:rsid w:val="002C585B"/>
    <w:rsid w:val="002D5202"/>
    <w:rsid w:val="002D5D47"/>
    <w:rsid w:val="002D7A7A"/>
    <w:rsid w:val="002E4F08"/>
    <w:rsid w:val="002E5DA6"/>
    <w:rsid w:val="002F1670"/>
    <w:rsid w:val="002F1A8C"/>
    <w:rsid w:val="002F552A"/>
    <w:rsid w:val="002F671C"/>
    <w:rsid w:val="002F6A77"/>
    <w:rsid w:val="00300285"/>
    <w:rsid w:val="003019D2"/>
    <w:rsid w:val="003019DE"/>
    <w:rsid w:val="0030291E"/>
    <w:rsid w:val="00303614"/>
    <w:rsid w:val="00303887"/>
    <w:rsid w:val="00307D2E"/>
    <w:rsid w:val="003147E0"/>
    <w:rsid w:val="00316DC4"/>
    <w:rsid w:val="00317382"/>
    <w:rsid w:val="00320C12"/>
    <w:rsid w:val="00321B62"/>
    <w:rsid w:val="0032616E"/>
    <w:rsid w:val="0033253A"/>
    <w:rsid w:val="00335E03"/>
    <w:rsid w:val="003365C2"/>
    <w:rsid w:val="003379E4"/>
    <w:rsid w:val="003464B7"/>
    <w:rsid w:val="00346C7C"/>
    <w:rsid w:val="003513AB"/>
    <w:rsid w:val="00353832"/>
    <w:rsid w:val="003538A6"/>
    <w:rsid w:val="00353E47"/>
    <w:rsid w:val="003621B3"/>
    <w:rsid w:val="0036335D"/>
    <w:rsid w:val="003663AA"/>
    <w:rsid w:val="00366DBC"/>
    <w:rsid w:val="0037126B"/>
    <w:rsid w:val="00371D65"/>
    <w:rsid w:val="00374207"/>
    <w:rsid w:val="003909C6"/>
    <w:rsid w:val="00392A53"/>
    <w:rsid w:val="003935D4"/>
    <w:rsid w:val="003A0F17"/>
    <w:rsid w:val="003A6895"/>
    <w:rsid w:val="003A69EE"/>
    <w:rsid w:val="003A7DC4"/>
    <w:rsid w:val="003B21FD"/>
    <w:rsid w:val="003B2928"/>
    <w:rsid w:val="003B3CB0"/>
    <w:rsid w:val="003B71F2"/>
    <w:rsid w:val="003B7CFC"/>
    <w:rsid w:val="003C09E1"/>
    <w:rsid w:val="003C0F57"/>
    <w:rsid w:val="003C1988"/>
    <w:rsid w:val="003D6DBD"/>
    <w:rsid w:val="003E1BED"/>
    <w:rsid w:val="003E3431"/>
    <w:rsid w:val="003E4FA4"/>
    <w:rsid w:val="003F1414"/>
    <w:rsid w:val="003F3357"/>
    <w:rsid w:val="003F5DBA"/>
    <w:rsid w:val="0040311C"/>
    <w:rsid w:val="0040450A"/>
    <w:rsid w:val="004062C1"/>
    <w:rsid w:val="00407FE3"/>
    <w:rsid w:val="00410BCD"/>
    <w:rsid w:val="0042346D"/>
    <w:rsid w:val="004256C7"/>
    <w:rsid w:val="00431C05"/>
    <w:rsid w:val="00435310"/>
    <w:rsid w:val="0044095F"/>
    <w:rsid w:val="0044246B"/>
    <w:rsid w:val="004509CC"/>
    <w:rsid w:val="00452D78"/>
    <w:rsid w:val="00456200"/>
    <w:rsid w:val="00457971"/>
    <w:rsid w:val="004604A9"/>
    <w:rsid w:val="00461629"/>
    <w:rsid w:val="00465EAB"/>
    <w:rsid w:val="00472393"/>
    <w:rsid w:val="00474CF2"/>
    <w:rsid w:val="00475973"/>
    <w:rsid w:val="004767FD"/>
    <w:rsid w:val="00476838"/>
    <w:rsid w:val="00480442"/>
    <w:rsid w:val="004856CC"/>
    <w:rsid w:val="00490C68"/>
    <w:rsid w:val="004A1907"/>
    <w:rsid w:val="004A2114"/>
    <w:rsid w:val="004B1477"/>
    <w:rsid w:val="004B3AB3"/>
    <w:rsid w:val="004B59A8"/>
    <w:rsid w:val="004B758F"/>
    <w:rsid w:val="004C0B46"/>
    <w:rsid w:val="004C2819"/>
    <w:rsid w:val="004D09E3"/>
    <w:rsid w:val="004E0B3C"/>
    <w:rsid w:val="004E2EE2"/>
    <w:rsid w:val="004E303F"/>
    <w:rsid w:val="004E61B8"/>
    <w:rsid w:val="00504921"/>
    <w:rsid w:val="00505A6B"/>
    <w:rsid w:val="00506732"/>
    <w:rsid w:val="00510F85"/>
    <w:rsid w:val="00512127"/>
    <w:rsid w:val="00525CFF"/>
    <w:rsid w:val="00531CA5"/>
    <w:rsid w:val="005324FA"/>
    <w:rsid w:val="005328B7"/>
    <w:rsid w:val="00532D5E"/>
    <w:rsid w:val="00536F75"/>
    <w:rsid w:val="0054081F"/>
    <w:rsid w:val="00540B27"/>
    <w:rsid w:val="00544AFF"/>
    <w:rsid w:val="005520AC"/>
    <w:rsid w:val="00552B2F"/>
    <w:rsid w:val="00552E7A"/>
    <w:rsid w:val="00555BD0"/>
    <w:rsid w:val="00557CFB"/>
    <w:rsid w:val="00561569"/>
    <w:rsid w:val="0056312C"/>
    <w:rsid w:val="005667AE"/>
    <w:rsid w:val="00566D5C"/>
    <w:rsid w:val="00580184"/>
    <w:rsid w:val="0058543B"/>
    <w:rsid w:val="0058731D"/>
    <w:rsid w:val="00594F90"/>
    <w:rsid w:val="00595D8E"/>
    <w:rsid w:val="005A108C"/>
    <w:rsid w:val="005A2C2F"/>
    <w:rsid w:val="005A5317"/>
    <w:rsid w:val="005A7F78"/>
    <w:rsid w:val="005B2E0E"/>
    <w:rsid w:val="005B537F"/>
    <w:rsid w:val="005C4B94"/>
    <w:rsid w:val="005C5DF8"/>
    <w:rsid w:val="005D1253"/>
    <w:rsid w:val="005D4B60"/>
    <w:rsid w:val="005D79C9"/>
    <w:rsid w:val="005E0E5C"/>
    <w:rsid w:val="005F16AE"/>
    <w:rsid w:val="005F6465"/>
    <w:rsid w:val="00607E2E"/>
    <w:rsid w:val="006211A2"/>
    <w:rsid w:val="00622222"/>
    <w:rsid w:val="006276F1"/>
    <w:rsid w:val="00630256"/>
    <w:rsid w:val="006349E8"/>
    <w:rsid w:val="00635407"/>
    <w:rsid w:val="006372FF"/>
    <w:rsid w:val="006402D9"/>
    <w:rsid w:val="00640E48"/>
    <w:rsid w:val="00642998"/>
    <w:rsid w:val="006470DA"/>
    <w:rsid w:val="00657853"/>
    <w:rsid w:val="0066131E"/>
    <w:rsid w:val="00666E6D"/>
    <w:rsid w:val="00672C5B"/>
    <w:rsid w:val="00677B7B"/>
    <w:rsid w:val="00680875"/>
    <w:rsid w:val="00685F43"/>
    <w:rsid w:val="00690996"/>
    <w:rsid w:val="00692963"/>
    <w:rsid w:val="00693C6E"/>
    <w:rsid w:val="00694C0B"/>
    <w:rsid w:val="006C27F6"/>
    <w:rsid w:val="006C3F59"/>
    <w:rsid w:val="006C63DC"/>
    <w:rsid w:val="006C7A20"/>
    <w:rsid w:val="006D2D41"/>
    <w:rsid w:val="006E70C8"/>
    <w:rsid w:val="006F0B1C"/>
    <w:rsid w:val="006F1155"/>
    <w:rsid w:val="006F74D9"/>
    <w:rsid w:val="0070067B"/>
    <w:rsid w:val="00703CC4"/>
    <w:rsid w:val="00710241"/>
    <w:rsid w:val="007104F8"/>
    <w:rsid w:val="00711ABD"/>
    <w:rsid w:val="00717C63"/>
    <w:rsid w:val="00724CF0"/>
    <w:rsid w:val="00726A97"/>
    <w:rsid w:val="0073326C"/>
    <w:rsid w:val="007333AA"/>
    <w:rsid w:val="00734427"/>
    <w:rsid w:val="00735968"/>
    <w:rsid w:val="00736344"/>
    <w:rsid w:val="0074141C"/>
    <w:rsid w:val="0074174B"/>
    <w:rsid w:val="00744924"/>
    <w:rsid w:val="007466CC"/>
    <w:rsid w:val="007519AA"/>
    <w:rsid w:val="00753E89"/>
    <w:rsid w:val="00756522"/>
    <w:rsid w:val="007572C4"/>
    <w:rsid w:val="0076352C"/>
    <w:rsid w:val="0077384A"/>
    <w:rsid w:val="00781857"/>
    <w:rsid w:val="007917A2"/>
    <w:rsid w:val="007922BA"/>
    <w:rsid w:val="00793466"/>
    <w:rsid w:val="007977F3"/>
    <w:rsid w:val="007A1454"/>
    <w:rsid w:val="007A62E6"/>
    <w:rsid w:val="007B040E"/>
    <w:rsid w:val="007B1C6D"/>
    <w:rsid w:val="007B3234"/>
    <w:rsid w:val="007B4CE0"/>
    <w:rsid w:val="007B6061"/>
    <w:rsid w:val="007B61E8"/>
    <w:rsid w:val="007B7ACF"/>
    <w:rsid w:val="007C2FEB"/>
    <w:rsid w:val="007D42E0"/>
    <w:rsid w:val="007D4CA0"/>
    <w:rsid w:val="007D7FD5"/>
    <w:rsid w:val="007E6310"/>
    <w:rsid w:val="007F2D28"/>
    <w:rsid w:val="007F336F"/>
    <w:rsid w:val="007F4E51"/>
    <w:rsid w:val="007F732D"/>
    <w:rsid w:val="00802EDA"/>
    <w:rsid w:val="0080469E"/>
    <w:rsid w:val="00804EB6"/>
    <w:rsid w:val="00805A90"/>
    <w:rsid w:val="008102C9"/>
    <w:rsid w:val="00825565"/>
    <w:rsid w:val="0082583F"/>
    <w:rsid w:val="00826171"/>
    <w:rsid w:val="00827273"/>
    <w:rsid w:val="00827922"/>
    <w:rsid w:val="00832863"/>
    <w:rsid w:val="0084215D"/>
    <w:rsid w:val="00843D13"/>
    <w:rsid w:val="00844626"/>
    <w:rsid w:val="008500AC"/>
    <w:rsid w:val="00862D61"/>
    <w:rsid w:val="00870B14"/>
    <w:rsid w:val="00873077"/>
    <w:rsid w:val="00873502"/>
    <w:rsid w:val="00880F81"/>
    <w:rsid w:val="00882C7E"/>
    <w:rsid w:val="0088677B"/>
    <w:rsid w:val="00887563"/>
    <w:rsid w:val="00891FC6"/>
    <w:rsid w:val="00892DF5"/>
    <w:rsid w:val="008948D8"/>
    <w:rsid w:val="00894F15"/>
    <w:rsid w:val="008A4152"/>
    <w:rsid w:val="008A5275"/>
    <w:rsid w:val="008A5A8D"/>
    <w:rsid w:val="008B28F6"/>
    <w:rsid w:val="008B2BEC"/>
    <w:rsid w:val="008B34B6"/>
    <w:rsid w:val="008B7259"/>
    <w:rsid w:val="008B7ED1"/>
    <w:rsid w:val="008C0BD6"/>
    <w:rsid w:val="008E1A6B"/>
    <w:rsid w:val="008F317E"/>
    <w:rsid w:val="008F5D42"/>
    <w:rsid w:val="008F6CF5"/>
    <w:rsid w:val="008F7BE3"/>
    <w:rsid w:val="00904819"/>
    <w:rsid w:val="0091122F"/>
    <w:rsid w:val="0091172A"/>
    <w:rsid w:val="00913EF0"/>
    <w:rsid w:val="009151BD"/>
    <w:rsid w:val="009154B3"/>
    <w:rsid w:val="009162B2"/>
    <w:rsid w:val="00916AE0"/>
    <w:rsid w:val="00921F38"/>
    <w:rsid w:val="00922693"/>
    <w:rsid w:val="009356A2"/>
    <w:rsid w:val="0094092A"/>
    <w:rsid w:val="00942B9F"/>
    <w:rsid w:val="009451F6"/>
    <w:rsid w:val="00957FE7"/>
    <w:rsid w:val="00973BE7"/>
    <w:rsid w:val="00974443"/>
    <w:rsid w:val="00982D67"/>
    <w:rsid w:val="00987DA3"/>
    <w:rsid w:val="00994C3F"/>
    <w:rsid w:val="00997212"/>
    <w:rsid w:val="009A2284"/>
    <w:rsid w:val="009B0CF7"/>
    <w:rsid w:val="009B6C73"/>
    <w:rsid w:val="009C2B47"/>
    <w:rsid w:val="009D2E6B"/>
    <w:rsid w:val="009D59D7"/>
    <w:rsid w:val="009E07CA"/>
    <w:rsid w:val="009E0AB8"/>
    <w:rsid w:val="009E3A28"/>
    <w:rsid w:val="009E4BA4"/>
    <w:rsid w:val="00A019C6"/>
    <w:rsid w:val="00A03DC4"/>
    <w:rsid w:val="00A065FF"/>
    <w:rsid w:val="00A0734A"/>
    <w:rsid w:val="00A141F3"/>
    <w:rsid w:val="00A15FB0"/>
    <w:rsid w:val="00A168EB"/>
    <w:rsid w:val="00A21427"/>
    <w:rsid w:val="00A2195A"/>
    <w:rsid w:val="00A30561"/>
    <w:rsid w:val="00A44D5D"/>
    <w:rsid w:val="00A464BF"/>
    <w:rsid w:val="00A50EA1"/>
    <w:rsid w:val="00A53C49"/>
    <w:rsid w:val="00A54470"/>
    <w:rsid w:val="00A5454F"/>
    <w:rsid w:val="00A54C4F"/>
    <w:rsid w:val="00A55F73"/>
    <w:rsid w:val="00A60071"/>
    <w:rsid w:val="00A67707"/>
    <w:rsid w:val="00A72374"/>
    <w:rsid w:val="00A73E2C"/>
    <w:rsid w:val="00A915B8"/>
    <w:rsid w:val="00A95808"/>
    <w:rsid w:val="00A96591"/>
    <w:rsid w:val="00AA315C"/>
    <w:rsid w:val="00AB7DD3"/>
    <w:rsid w:val="00AC5E20"/>
    <w:rsid w:val="00AD3A3F"/>
    <w:rsid w:val="00AD4D4D"/>
    <w:rsid w:val="00AD7BF0"/>
    <w:rsid w:val="00AE0E4A"/>
    <w:rsid w:val="00AE34F2"/>
    <w:rsid w:val="00AE5EE7"/>
    <w:rsid w:val="00AE6EE9"/>
    <w:rsid w:val="00AF31DE"/>
    <w:rsid w:val="00AF5042"/>
    <w:rsid w:val="00AF67E0"/>
    <w:rsid w:val="00AF72D7"/>
    <w:rsid w:val="00B02558"/>
    <w:rsid w:val="00B06AEA"/>
    <w:rsid w:val="00B10EF3"/>
    <w:rsid w:val="00B11400"/>
    <w:rsid w:val="00B11514"/>
    <w:rsid w:val="00B204B5"/>
    <w:rsid w:val="00B2209C"/>
    <w:rsid w:val="00B23800"/>
    <w:rsid w:val="00B245CF"/>
    <w:rsid w:val="00B24BC6"/>
    <w:rsid w:val="00B24FA3"/>
    <w:rsid w:val="00B2542C"/>
    <w:rsid w:val="00B31014"/>
    <w:rsid w:val="00B328CB"/>
    <w:rsid w:val="00B32D18"/>
    <w:rsid w:val="00B34F59"/>
    <w:rsid w:val="00B45968"/>
    <w:rsid w:val="00B4698B"/>
    <w:rsid w:val="00B54E53"/>
    <w:rsid w:val="00B613C0"/>
    <w:rsid w:val="00B6353C"/>
    <w:rsid w:val="00B723BB"/>
    <w:rsid w:val="00B76E55"/>
    <w:rsid w:val="00B92EF1"/>
    <w:rsid w:val="00B937C7"/>
    <w:rsid w:val="00BA2354"/>
    <w:rsid w:val="00BA669E"/>
    <w:rsid w:val="00BA6ECD"/>
    <w:rsid w:val="00BB0DDC"/>
    <w:rsid w:val="00BB3B76"/>
    <w:rsid w:val="00BC22B4"/>
    <w:rsid w:val="00BC505B"/>
    <w:rsid w:val="00BC5F4D"/>
    <w:rsid w:val="00BC6CB5"/>
    <w:rsid w:val="00BD2EBB"/>
    <w:rsid w:val="00BD57C8"/>
    <w:rsid w:val="00BD6678"/>
    <w:rsid w:val="00BD729F"/>
    <w:rsid w:val="00BE10BA"/>
    <w:rsid w:val="00BE24DC"/>
    <w:rsid w:val="00BE4005"/>
    <w:rsid w:val="00BF1022"/>
    <w:rsid w:val="00BF1A38"/>
    <w:rsid w:val="00BF2D9E"/>
    <w:rsid w:val="00C03331"/>
    <w:rsid w:val="00C073F8"/>
    <w:rsid w:val="00C1258F"/>
    <w:rsid w:val="00C161FB"/>
    <w:rsid w:val="00C164AB"/>
    <w:rsid w:val="00C229DB"/>
    <w:rsid w:val="00C24DEA"/>
    <w:rsid w:val="00C32A7A"/>
    <w:rsid w:val="00C35A23"/>
    <w:rsid w:val="00C375AF"/>
    <w:rsid w:val="00C41606"/>
    <w:rsid w:val="00C50A98"/>
    <w:rsid w:val="00C55BF5"/>
    <w:rsid w:val="00C57D3C"/>
    <w:rsid w:val="00C671F8"/>
    <w:rsid w:val="00C739CA"/>
    <w:rsid w:val="00C776A5"/>
    <w:rsid w:val="00C85142"/>
    <w:rsid w:val="00C9552A"/>
    <w:rsid w:val="00C95555"/>
    <w:rsid w:val="00CA020D"/>
    <w:rsid w:val="00CA1DFE"/>
    <w:rsid w:val="00CA20BA"/>
    <w:rsid w:val="00CA64A8"/>
    <w:rsid w:val="00CA7452"/>
    <w:rsid w:val="00CB45B0"/>
    <w:rsid w:val="00CC2934"/>
    <w:rsid w:val="00CD1475"/>
    <w:rsid w:val="00CD14E3"/>
    <w:rsid w:val="00CD3DCC"/>
    <w:rsid w:val="00CD4B71"/>
    <w:rsid w:val="00CE31C1"/>
    <w:rsid w:val="00CE3719"/>
    <w:rsid w:val="00CE6BFD"/>
    <w:rsid w:val="00CE7FFE"/>
    <w:rsid w:val="00CF1259"/>
    <w:rsid w:val="00CF1E5A"/>
    <w:rsid w:val="00CF2790"/>
    <w:rsid w:val="00CF394A"/>
    <w:rsid w:val="00D00359"/>
    <w:rsid w:val="00D003BC"/>
    <w:rsid w:val="00D02921"/>
    <w:rsid w:val="00D0422C"/>
    <w:rsid w:val="00D064F8"/>
    <w:rsid w:val="00D13536"/>
    <w:rsid w:val="00D4166B"/>
    <w:rsid w:val="00D44304"/>
    <w:rsid w:val="00D52549"/>
    <w:rsid w:val="00D540C9"/>
    <w:rsid w:val="00D5432B"/>
    <w:rsid w:val="00D56B82"/>
    <w:rsid w:val="00D60E0D"/>
    <w:rsid w:val="00D61126"/>
    <w:rsid w:val="00D62270"/>
    <w:rsid w:val="00D62882"/>
    <w:rsid w:val="00D6463E"/>
    <w:rsid w:val="00D6767B"/>
    <w:rsid w:val="00D67FE6"/>
    <w:rsid w:val="00D701CE"/>
    <w:rsid w:val="00D741ED"/>
    <w:rsid w:val="00D805BE"/>
    <w:rsid w:val="00D807FF"/>
    <w:rsid w:val="00D85545"/>
    <w:rsid w:val="00D86AA2"/>
    <w:rsid w:val="00D93E47"/>
    <w:rsid w:val="00D94AAD"/>
    <w:rsid w:val="00DA3B6E"/>
    <w:rsid w:val="00DA5E04"/>
    <w:rsid w:val="00DA6774"/>
    <w:rsid w:val="00DB0FDB"/>
    <w:rsid w:val="00DB152D"/>
    <w:rsid w:val="00DB2548"/>
    <w:rsid w:val="00DB60C9"/>
    <w:rsid w:val="00DB706C"/>
    <w:rsid w:val="00DC191C"/>
    <w:rsid w:val="00DD0D03"/>
    <w:rsid w:val="00DE214E"/>
    <w:rsid w:val="00DE5156"/>
    <w:rsid w:val="00DE5506"/>
    <w:rsid w:val="00DF03C5"/>
    <w:rsid w:val="00DF0D19"/>
    <w:rsid w:val="00DF3ED7"/>
    <w:rsid w:val="00DF4723"/>
    <w:rsid w:val="00DF4A73"/>
    <w:rsid w:val="00E02BC5"/>
    <w:rsid w:val="00E04D51"/>
    <w:rsid w:val="00E2733D"/>
    <w:rsid w:val="00E30DC2"/>
    <w:rsid w:val="00E31657"/>
    <w:rsid w:val="00E34654"/>
    <w:rsid w:val="00E35F96"/>
    <w:rsid w:val="00E439B9"/>
    <w:rsid w:val="00E44F0E"/>
    <w:rsid w:val="00E46FFF"/>
    <w:rsid w:val="00E5140B"/>
    <w:rsid w:val="00E543B0"/>
    <w:rsid w:val="00E54DCC"/>
    <w:rsid w:val="00E55DB0"/>
    <w:rsid w:val="00E615CC"/>
    <w:rsid w:val="00E62252"/>
    <w:rsid w:val="00E631DC"/>
    <w:rsid w:val="00E66FC9"/>
    <w:rsid w:val="00E70C29"/>
    <w:rsid w:val="00E772BF"/>
    <w:rsid w:val="00E80617"/>
    <w:rsid w:val="00E81116"/>
    <w:rsid w:val="00E871EE"/>
    <w:rsid w:val="00E90D4B"/>
    <w:rsid w:val="00E91368"/>
    <w:rsid w:val="00E92C31"/>
    <w:rsid w:val="00E932F6"/>
    <w:rsid w:val="00E95189"/>
    <w:rsid w:val="00E97472"/>
    <w:rsid w:val="00EA2C81"/>
    <w:rsid w:val="00EA52A2"/>
    <w:rsid w:val="00EA7825"/>
    <w:rsid w:val="00EB177D"/>
    <w:rsid w:val="00EB1F31"/>
    <w:rsid w:val="00EB26E6"/>
    <w:rsid w:val="00EB688F"/>
    <w:rsid w:val="00EC1D2F"/>
    <w:rsid w:val="00EC1E23"/>
    <w:rsid w:val="00EC20E7"/>
    <w:rsid w:val="00EC6F4C"/>
    <w:rsid w:val="00EC7E5A"/>
    <w:rsid w:val="00ED14BA"/>
    <w:rsid w:val="00ED2AED"/>
    <w:rsid w:val="00ED2EF4"/>
    <w:rsid w:val="00ED32A3"/>
    <w:rsid w:val="00ED3979"/>
    <w:rsid w:val="00ED4336"/>
    <w:rsid w:val="00ED4930"/>
    <w:rsid w:val="00ED753C"/>
    <w:rsid w:val="00EE2E63"/>
    <w:rsid w:val="00EE64B0"/>
    <w:rsid w:val="00EE7A9C"/>
    <w:rsid w:val="00EF05C1"/>
    <w:rsid w:val="00EF42ED"/>
    <w:rsid w:val="00EF6597"/>
    <w:rsid w:val="00F0067F"/>
    <w:rsid w:val="00F00DD6"/>
    <w:rsid w:val="00F00EF1"/>
    <w:rsid w:val="00F018D3"/>
    <w:rsid w:val="00F02D37"/>
    <w:rsid w:val="00F02D54"/>
    <w:rsid w:val="00F1647A"/>
    <w:rsid w:val="00F235DD"/>
    <w:rsid w:val="00F245C2"/>
    <w:rsid w:val="00F32327"/>
    <w:rsid w:val="00F36DEC"/>
    <w:rsid w:val="00F40542"/>
    <w:rsid w:val="00F447F7"/>
    <w:rsid w:val="00F46781"/>
    <w:rsid w:val="00F5186C"/>
    <w:rsid w:val="00F54B45"/>
    <w:rsid w:val="00F57E09"/>
    <w:rsid w:val="00F66E62"/>
    <w:rsid w:val="00F74932"/>
    <w:rsid w:val="00F81243"/>
    <w:rsid w:val="00F821DD"/>
    <w:rsid w:val="00F85DFB"/>
    <w:rsid w:val="00F8629D"/>
    <w:rsid w:val="00F91180"/>
    <w:rsid w:val="00FB315C"/>
    <w:rsid w:val="00FB4254"/>
    <w:rsid w:val="00FB5507"/>
    <w:rsid w:val="00FB58AD"/>
    <w:rsid w:val="00FB6784"/>
    <w:rsid w:val="00FC7AD2"/>
    <w:rsid w:val="00FD35FB"/>
    <w:rsid w:val="00FD3D59"/>
    <w:rsid w:val="00FE017E"/>
    <w:rsid w:val="00FE2BFC"/>
    <w:rsid w:val="00FE4C67"/>
    <w:rsid w:val="00FE59E4"/>
    <w:rsid w:val="00FF3EE2"/>
    <w:rsid w:val="00FF5203"/>
    <w:rsid w:val="00FF6029"/>
    <w:rsid w:val="00FF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9CFE2"/>
  <w15:docId w15:val="{45F88F77-461B-4F84-9743-AAD7F920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1D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7F336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71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1E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F336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B328CB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296D0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296D0F"/>
  </w:style>
  <w:style w:type="character" w:customStyle="1" w:styleId="ident161173">
    <w:name w:val="ident_161_173"/>
    <w:basedOn w:val="DefaultParagraphFont"/>
    <w:rsid w:val="00335E03"/>
  </w:style>
  <w:style w:type="paragraph" w:styleId="Header">
    <w:name w:val="header"/>
    <w:basedOn w:val="Normal"/>
    <w:link w:val="HeaderChar"/>
    <w:uiPriority w:val="99"/>
    <w:unhideWhenUsed/>
    <w:rsid w:val="001779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93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779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93B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91180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0333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C51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057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0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5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itimehistory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cl.ac.uk/security-studies/event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lan.2.james@kcl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nr.org.uk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F176F-2D14-4FA2-B9FE-25464E5477C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6a39d52-ddb4-492a-a430-d91f65b7c553}" enabled="1" method="Standard" siteId="{4a3454a0-8cf4-4a9c-b1c0-6ce4d1495f8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2394</Characters>
  <Application>Microsoft Office Word</Application>
  <DocSecurity>0</DocSecurity>
  <Lines>59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James</dc:creator>
  <cp:lastModifiedBy>Sanger, Louise</cp:lastModifiedBy>
  <cp:revision>2</cp:revision>
  <cp:lastPrinted>2017-09-06T11:40:00Z</cp:lastPrinted>
  <dcterms:created xsi:type="dcterms:W3CDTF">2026-01-29T09:39:00Z</dcterms:created>
  <dcterms:modified xsi:type="dcterms:W3CDTF">2026-01-29T09:39:00Z</dcterms:modified>
</cp:coreProperties>
</file>