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D718" w14:textId="77777777" w:rsidR="00480442" w:rsidRPr="00480442" w:rsidRDefault="00480442" w:rsidP="00D02921">
      <w:pPr>
        <w:pStyle w:val="Heading1"/>
        <w:spacing w:before="0" w:beforeAutospacing="0" w:after="0" w:afterAutospacing="0"/>
        <w:ind w:left="1440" w:firstLine="238"/>
        <w:contextualSpacing/>
        <w:jc w:val="center"/>
        <w:rPr>
          <w:sz w:val="22"/>
          <w:szCs w:val="22"/>
        </w:rPr>
      </w:pPr>
    </w:p>
    <w:p w14:paraId="71397F5F" w14:textId="77777777" w:rsidR="00D72890" w:rsidRDefault="0017793B" w:rsidP="00D72890">
      <w:pPr>
        <w:pStyle w:val="Heading1"/>
        <w:spacing w:before="0" w:beforeAutospacing="0" w:after="0" w:afterAutospacing="0"/>
        <w:ind w:left="1800"/>
        <w:jc w:val="center"/>
        <w:rPr>
          <w:sz w:val="44"/>
          <w:szCs w:val="44"/>
        </w:rPr>
      </w:pPr>
      <w:r w:rsidRPr="003538A6">
        <w:rPr>
          <w:sz w:val="44"/>
          <w:szCs w:val="44"/>
        </w:rPr>
        <w:t>King’s Maritime History           Seminars,</w:t>
      </w:r>
    </w:p>
    <w:p w14:paraId="5121D0D9" w14:textId="174A5356" w:rsidR="00DA5E04" w:rsidRPr="003538A6" w:rsidRDefault="00D72890" w:rsidP="00D72890">
      <w:pPr>
        <w:pStyle w:val="Heading1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 w:rsidR="00A737AE">
        <w:rPr>
          <w:sz w:val="44"/>
          <w:szCs w:val="44"/>
        </w:rPr>
        <w:t>Spring</w:t>
      </w:r>
      <w:r>
        <w:rPr>
          <w:sz w:val="44"/>
          <w:szCs w:val="44"/>
        </w:rPr>
        <w:t xml:space="preserve"> </w:t>
      </w:r>
      <w:r w:rsidR="00A737AE">
        <w:rPr>
          <w:sz w:val="44"/>
          <w:szCs w:val="44"/>
        </w:rPr>
        <w:t>/</w:t>
      </w:r>
      <w:r>
        <w:rPr>
          <w:sz w:val="44"/>
          <w:szCs w:val="44"/>
        </w:rPr>
        <w:t xml:space="preserve"> </w:t>
      </w:r>
      <w:r w:rsidR="00A737AE">
        <w:rPr>
          <w:sz w:val="44"/>
          <w:szCs w:val="44"/>
        </w:rPr>
        <w:t>Summer</w:t>
      </w:r>
      <w:r>
        <w:rPr>
          <w:sz w:val="44"/>
          <w:szCs w:val="44"/>
        </w:rPr>
        <w:t xml:space="preserve"> </w:t>
      </w:r>
      <w:r w:rsidR="0017793B" w:rsidRPr="003538A6">
        <w:rPr>
          <w:sz w:val="44"/>
          <w:szCs w:val="44"/>
        </w:rPr>
        <w:t>20</w:t>
      </w:r>
      <w:r w:rsidR="00FB6784" w:rsidRPr="003538A6">
        <w:rPr>
          <w:sz w:val="44"/>
          <w:szCs w:val="44"/>
        </w:rPr>
        <w:t>2</w:t>
      </w:r>
      <w:r w:rsidR="00E34654">
        <w:rPr>
          <w:sz w:val="44"/>
          <w:szCs w:val="44"/>
        </w:rPr>
        <w:t>5</w:t>
      </w:r>
      <w:r>
        <w:rPr>
          <w:sz w:val="44"/>
          <w:szCs w:val="44"/>
        </w:rPr>
        <w:t>)</w:t>
      </w:r>
    </w:p>
    <w:p w14:paraId="7E19FB4C" w14:textId="77777777" w:rsidR="00B3788D" w:rsidRDefault="00B3788D" w:rsidP="003B71F2">
      <w:pPr>
        <w:ind w:left="720"/>
        <w:contextualSpacing/>
        <w:rPr>
          <w:b/>
        </w:rPr>
      </w:pPr>
    </w:p>
    <w:p w14:paraId="09DC7D33" w14:textId="77777777" w:rsidR="000D2958" w:rsidRDefault="000D2958" w:rsidP="003B71F2">
      <w:pPr>
        <w:ind w:left="720"/>
        <w:contextualSpacing/>
        <w:rPr>
          <w:b/>
        </w:rPr>
      </w:pPr>
    </w:p>
    <w:p w14:paraId="5CC7DB0A" w14:textId="6C57C47E" w:rsidR="003B71F2" w:rsidRPr="0002060E" w:rsidRDefault="00197638" w:rsidP="003B71F2">
      <w:pPr>
        <w:ind w:left="720"/>
        <w:contextualSpacing/>
        <w:rPr>
          <w:b/>
        </w:rPr>
      </w:pPr>
      <w:r>
        <w:rPr>
          <w:b/>
        </w:rPr>
        <w:t>9</w:t>
      </w:r>
      <w:r w:rsidR="00D064F8" w:rsidRPr="0002060E">
        <w:rPr>
          <w:b/>
        </w:rPr>
        <w:t xml:space="preserve"> </w:t>
      </w:r>
      <w:r>
        <w:rPr>
          <w:b/>
        </w:rPr>
        <w:t>Jan</w:t>
      </w:r>
      <w:r w:rsidR="00D064F8" w:rsidRPr="0002060E">
        <w:rPr>
          <w:b/>
        </w:rPr>
        <w:t>uary 202</w:t>
      </w:r>
      <w:r>
        <w:rPr>
          <w:b/>
        </w:rPr>
        <w:t>5</w:t>
      </w:r>
      <w:r w:rsidR="005A108C" w:rsidRPr="0002060E">
        <w:t xml:space="preserve"> </w:t>
      </w:r>
    </w:p>
    <w:p w14:paraId="21BD75A2" w14:textId="2E5163FC" w:rsidR="003B71F2" w:rsidRPr="007B3234" w:rsidRDefault="00692963" w:rsidP="003B71F2">
      <w:pPr>
        <w:ind w:left="720"/>
        <w:contextualSpacing/>
        <w:rPr>
          <w:b/>
        </w:rPr>
      </w:pPr>
      <w:r w:rsidRPr="00884F0A">
        <w:t>Nelson’s Pathfinders: Hydrography and the Triumph of British Sea Power 1793-1823</w:t>
      </w:r>
    </w:p>
    <w:p w14:paraId="7FB075C0" w14:textId="3E7B1860" w:rsidR="005A108C" w:rsidRPr="0002060E" w:rsidRDefault="002C0FB0" w:rsidP="005A108C">
      <w:pPr>
        <w:ind w:left="720"/>
        <w:contextualSpacing/>
        <w:rPr>
          <w:bCs/>
        </w:rPr>
      </w:pPr>
      <w:r>
        <w:rPr>
          <w:b/>
        </w:rPr>
        <w:t xml:space="preserve">Captain </w:t>
      </w:r>
      <w:r w:rsidR="00197638">
        <w:rPr>
          <w:b/>
        </w:rPr>
        <w:t>Michael Barritt</w:t>
      </w:r>
      <w:r w:rsidR="005A108C" w:rsidRPr="0002060E">
        <w:rPr>
          <w:b/>
        </w:rPr>
        <w:t xml:space="preserve">, </w:t>
      </w:r>
      <w:r>
        <w:rPr>
          <w:b/>
        </w:rPr>
        <w:t>Royal Navy</w:t>
      </w:r>
    </w:p>
    <w:p w14:paraId="3EAD4529" w14:textId="77777777" w:rsidR="00092BB1" w:rsidRDefault="00092BB1" w:rsidP="005A108C">
      <w:pPr>
        <w:ind w:left="720"/>
        <w:contextualSpacing/>
        <w:rPr>
          <w:b/>
        </w:rPr>
      </w:pPr>
    </w:p>
    <w:p w14:paraId="4010533A" w14:textId="77777777" w:rsidR="000D2958" w:rsidRPr="0002060E" w:rsidRDefault="000D2958" w:rsidP="005A108C">
      <w:pPr>
        <w:ind w:left="720"/>
        <w:contextualSpacing/>
        <w:rPr>
          <w:b/>
        </w:rPr>
      </w:pPr>
    </w:p>
    <w:p w14:paraId="01465C6C" w14:textId="4E78F535" w:rsidR="005A108C" w:rsidRPr="0002060E" w:rsidRDefault="00BC22B4" w:rsidP="005A108C">
      <w:pPr>
        <w:ind w:left="720"/>
        <w:contextualSpacing/>
        <w:rPr>
          <w:b/>
        </w:rPr>
      </w:pPr>
      <w:r>
        <w:rPr>
          <w:b/>
        </w:rPr>
        <w:t>23 January</w:t>
      </w:r>
      <w:r w:rsidR="007D7FD5" w:rsidRPr="0002060E">
        <w:rPr>
          <w:b/>
        </w:rPr>
        <w:t xml:space="preserve"> 202</w:t>
      </w:r>
      <w:r>
        <w:rPr>
          <w:b/>
        </w:rPr>
        <w:t>5</w:t>
      </w:r>
      <w:r w:rsidR="005A108C" w:rsidRPr="0002060E">
        <w:t xml:space="preserve"> </w:t>
      </w:r>
    </w:p>
    <w:p w14:paraId="0048CA12" w14:textId="77777777" w:rsidR="009451F6" w:rsidRDefault="00ED753C" w:rsidP="0084215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507F04">
        <w:t>Staying afloat – managing mission creep during the Royal Navy’s intervention in the Baltic</w:t>
      </w:r>
      <w:r w:rsidR="009451F6">
        <w:t>,</w:t>
      </w:r>
    </w:p>
    <w:p w14:paraId="03544340" w14:textId="29962651" w:rsidR="005A108C" w:rsidRPr="0002060E" w:rsidRDefault="009451F6" w:rsidP="0084215D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</w:rPr>
      </w:pPr>
      <w:r>
        <w:t>1918-1919</w:t>
      </w:r>
    </w:p>
    <w:p w14:paraId="52A4A194" w14:textId="5247EAB5" w:rsidR="005A108C" w:rsidRPr="0002060E" w:rsidRDefault="00FE2BFC" w:rsidP="005A108C">
      <w:pPr>
        <w:ind w:left="720"/>
        <w:contextualSpacing/>
        <w:rPr>
          <w:bCs/>
        </w:rPr>
      </w:pPr>
      <w:r>
        <w:rPr>
          <w:b/>
        </w:rPr>
        <w:t>Matthew Heaslip</w:t>
      </w:r>
      <w:r w:rsidR="005A108C" w:rsidRPr="0002060E">
        <w:rPr>
          <w:b/>
        </w:rPr>
        <w:t xml:space="preserve">, </w:t>
      </w:r>
      <w:r w:rsidR="00EF6597">
        <w:rPr>
          <w:b/>
        </w:rPr>
        <w:t>University of Portsmouth</w:t>
      </w:r>
    </w:p>
    <w:p w14:paraId="3D123AE4" w14:textId="77777777" w:rsidR="00FF3EE2" w:rsidRDefault="00FF3EE2" w:rsidP="005A108C">
      <w:pPr>
        <w:ind w:left="720"/>
        <w:contextualSpacing/>
        <w:rPr>
          <w:b/>
        </w:rPr>
      </w:pPr>
    </w:p>
    <w:p w14:paraId="68A02B75" w14:textId="77777777" w:rsidR="000D2958" w:rsidRDefault="000D2958" w:rsidP="005A108C">
      <w:pPr>
        <w:ind w:left="720"/>
        <w:contextualSpacing/>
        <w:rPr>
          <w:b/>
        </w:rPr>
      </w:pPr>
    </w:p>
    <w:p w14:paraId="35702B51" w14:textId="4F11653E" w:rsidR="005A108C" w:rsidRPr="0002060E" w:rsidRDefault="00FE2BFC" w:rsidP="005A108C">
      <w:pPr>
        <w:ind w:left="720"/>
        <w:contextualSpacing/>
        <w:rPr>
          <w:b/>
        </w:rPr>
      </w:pPr>
      <w:r>
        <w:rPr>
          <w:b/>
        </w:rPr>
        <w:t>6 February</w:t>
      </w:r>
      <w:r w:rsidR="00A5454F" w:rsidRPr="0002060E">
        <w:rPr>
          <w:b/>
        </w:rPr>
        <w:t xml:space="preserve"> 202</w:t>
      </w:r>
      <w:r>
        <w:rPr>
          <w:b/>
        </w:rPr>
        <w:t>5</w:t>
      </w:r>
      <w:r w:rsidR="005A108C" w:rsidRPr="0002060E">
        <w:t xml:space="preserve"> </w:t>
      </w:r>
    </w:p>
    <w:p w14:paraId="2B3A89AF" w14:textId="65A2E41B" w:rsidR="005A108C" w:rsidRPr="0002060E" w:rsidRDefault="00B10EF3" w:rsidP="00A55F7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T</w:t>
      </w:r>
      <w:r w:rsidRPr="00CB2461">
        <w:t>he RNLI at Dunkirk and the Little Ships Myth</w:t>
      </w:r>
    </w:p>
    <w:p w14:paraId="0B5F0609" w14:textId="278AAB5A" w:rsidR="003B2928" w:rsidRPr="0002060E" w:rsidRDefault="003F1414" w:rsidP="00B3788D">
      <w:pPr>
        <w:ind w:left="720"/>
        <w:contextualSpacing/>
        <w:rPr>
          <w:b/>
        </w:rPr>
      </w:pPr>
      <w:r>
        <w:rPr>
          <w:b/>
        </w:rPr>
        <w:t>Helen Doe</w:t>
      </w:r>
      <w:r w:rsidR="005A108C" w:rsidRPr="0002060E">
        <w:rPr>
          <w:b/>
        </w:rPr>
        <w:t xml:space="preserve">, </w:t>
      </w:r>
      <w:r>
        <w:rPr>
          <w:b/>
        </w:rPr>
        <w:t>University of Exeter</w:t>
      </w:r>
    </w:p>
    <w:p w14:paraId="2A9DC198" w14:textId="77777777" w:rsidR="007333AA" w:rsidRDefault="007333AA" w:rsidP="005A108C">
      <w:pPr>
        <w:ind w:left="720"/>
        <w:contextualSpacing/>
        <w:rPr>
          <w:b/>
        </w:rPr>
      </w:pPr>
    </w:p>
    <w:p w14:paraId="7430079E" w14:textId="77777777" w:rsidR="000D2958" w:rsidRPr="0002060E" w:rsidRDefault="000D2958" w:rsidP="005A108C">
      <w:pPr>
        <w:ind w:left="720"/>
        <w:contextualSpacing/>
        <w:rPr>
          <w:b/>
        </w:rPr>
      </w:pPr>
    </w:p>
    <w:p w14:paraId="17629D0A" w14:textId="2CE8197F" w:rsidR="003B2928" w:rsidRPr="0002060E" w:rsidRDefault="00DE214E" w:rsidP="005A108C">
      <w:pPr>
        <w:ind w:left="720"/>
        <w:contextualSpacing/>
        <w:rPr>
          <w:b/>
        </w:rPr>
      </w:pPr>
      <w:r w:rsidRPr="0002060E">
        <w:rPr>
          <w:b/>
        </w:rPr>
        <w:t>2</w:t>
      </w:r>
      <w:r w:rsidR="00E615CC">
        <w:rPr>
          <w:b/>
        </w:rPr>
        <w:t>0 February</w:t>
      </w:r>
      <w:r w:rsidRPr="0002060E">
        <w:rPr>
          <w:b/>
        </w:rPr>
        <w:t xml:space="preserve"> 202</w:t>
      </w:r>
      <w:r w:rsidR="003F1414">
        <w:rPr>
          <w:b/>
        </w:rPr>
        <w:t>5</w:t>
      </w:r>
    </w:p>
    <w:p w14:paraId="70576F64" w14:textId="6351684B" w:rsidR="001C0FF5" w:rsidRDefault="00B24FA3" w:rsidP="001C0FF5">
      <w:pPr>
        <w:ind w:left="720"/>
        <w:contextualSpacing/>
        <w:rPr>
          <w:bCs/>
        </w:rPr>
      </w:pPr>
      <w:r>
        <w:t>‘</w:t>
      </w:r>
      <w:r w:rsidRPr="005A0852">
        <w:t>In the name of God</w:t>
      </w:r>
      <w:r>
        <w:t>’</w:t>
      </w:r>
      <w:r w:rsidR="00DB152D">
        <w:t xml:space="preserve">, the </w:t>
      </w:r>
      <w:r w:rsidRPr="005A0852">
        <w:t>Journal of the voyage made to the Levant by three warships under the command of John Acton in the years 1750-51</w:t>
      </w:r>
    </w:p>
    <w:p w14:paraId="27234EA8" w14:textId="30005C3F" w:rsidR="00C739CA" w:rsidRPr="00B3788D" w:rsidRDefault="00E615CC" w:rsidP="00B3788D">
      <w:pPr>
        <w:ind w:left="720"/>
        <w:contextualSpacing/>
        <w:rPr>
          <w:bCs/>
        </w:rPr>
      </w:pPr>
      <w:r>
        <w:rPr>
          <w:b/>
        </w:rPr>
        <w:t>Bruno</w:t>
      </w:r>
      <w:r w:rsidRPr="001C0FF5">
        <w:rPr>
          <w:b/>
        </w:rPr>
        <w:t xml:space="preserve"> Cianci</w:t>
      </w:r>
      <w:r w:rsidR="007333AA" w:rsidRPr="001C0FF5">
        <w:rPr>
          <w:b/>
        </w:rPr>
        <w:t xml:space="preserve">, </w:t>
      </w:r>
      <w:r w:rsidR="001C0FF5" w:rsidRPr="005A0852">
        <w:rPr>
          <w:b/>
        </w:rPr>
        <w:t>University of Genoa</w:t>
      </w:r>
      <w:r w:rsidR="001C0FF5" w:rsidRPr="001C0FF5">
        <w:rPr>
          <w:b/>
        </w:rPr>
        <w:t xml:space="preserve"> &amp;</w:t>
      </w:r>
      <w:r w:rsidR="001C0FF5" w:rsidRPr="005A0852">
        <w:rPr>
          <w:b/>
        </w:rPr>
        <w:t xml:space="preserve"> Rahmi M Koç Museum (Istanbul)</w:t>
      </w:r>
    </w:p>
    <w:p w14:paraId="67973086" w14:textId="77777777" w:rsidR="00FC7AD2" w:rsidRDefault="00FC7AD2" w:rsidP="005A108C">
      <w:pPr>
        <w:ind w:left="720"/>
        <w:contextualSpacing/>
        <w:rPr>
          <w:b/>
        </w:rPr>
      </w:pPr>
    </w:p>
    <w:p w14:paraId="5041C67C" w14:textId="77777777" w:rsidR="000D2958" w:rsidRPr="0002060E" w:rsidRDefault="000D2958" w:rsidP="005A108C">
      <w:pPr>
        <w:ind w:left="720"/>
        <w:contextualSpacing/>
        <w:rPr>
          <w:b/>
        </w:rPr>
      </w:pPr>
    </w:p>
    <w:p w14:paraId="4285B6B8" w14:textId="519EC80A" w:rsidR="005A108C" w:rsidRPr="0002060E" w:rsidRDefault="00E615CC" w:rsidP="005A108C">
      <w:pPr>
        <w:ind w:left="720"/>
        <w:contextualSpacing/>
        <w:rPr>
          <w:b/>
        </w:rPr>
      </w:pPr>
      <w:r>
        <w:rPr>
          <w:b/>
        </w:rPr>
        <w:t>6 March</w:t>
      </w:r>
      <w:r w:rsidR="00DF03C5" w:rsidRPr="0002060E">
        <w:rPr>
          <w:b/>
        </w:rPr>
        <w:t xml:space="preserve"> 202</w:t>
      </w:r>
      <w:r>
        <w:rPr>
          <w:b/>
        </w:rPr>
        <w:t>5</w:t>
      </w:r>
      <w:r w:rsidR="005A108C" w:rsidRPr="0002060E">
        <w:t xml:space="preserve"> </w:t>
      </w:r>
    </w:p>
    <w:p w14:paraId="6F1074B4" w14:textId="6CB5EA81" w:rsidR="00F8629D" w:rsidRDefault="004E303F" w:rsidP="005A108C">
      <w:pPr>
        <w:pStyle w:val="NormalWeb"/>
        <w:shd w:val="clear" w:color="auto" w:fill="FFFFFF"/>
        <w:spacing w:before="0" w:beforeAutospacing="0" w:after="0" w:afterAutospacing="0"/>
        <w:ind w:firstLine="720"/>
      </w:pPr>
      <w:r>
        <w:t>‘</w:t>
      </w:r>
      <w:r w:rsidR="00F8629D" w:rsidRPr="005D4322">
        <w:t>Failing to prepare for the unexpected</w:t>
      </w:r>
      <w:r>
        <w:t>’</w:t>
      </w:r>
      <w:r w:rsidR="00F8629D" w:rsidRPr="005D4322">
        <w:t>: British defence policy in the late Cold War and the</w:t>
      </w:r>
    </w:p>
    <w:p w14:paraId="1EBF7A93" w14:textId="1435CD44" w:rsidR="005A108C" w:rsidRPr="0002060E" w:rsidRDefault="00F8629D" w:rsidP="005A108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</w:rPr>
      </w:pPr>
      <w:r w:rsidRPr="005D4322">
        <w:t>Royal Nav</w:t>
      </w:r>
      <w:r>
        <w:t>y</w:t>
      </w:r>
    </w:p>
    <w:p w14:paraId="32CE290D" w14:textId="11AC4211" w:rsidR="005A108C" w:rsidRDefault="00870B14" w:rsidP="005A108C">
      <w:pPr>
        <w:ind w:left="720"/>
        <w:contextualSpacing/>
        <w:rPr>
          <w:b/>
        </w:rPr>
      </w:pPr>
      <w:r>
        <w:rPr>
          <w:b/>
        </w:rPr>
        <w:t>Ed</w:t>
      </w:r>
      <w:r w:rsidR="00F8629D">
        <w:rPr>
          <w:b/>
        </w:rPr>
        <w:t>ward</w:t>
      </w:r>
      <w:r>
        <w:rPr>
          <w:b/>
        </w:rPr>
        <w:t xml:space="preserve"> Hampshire</w:t>
      </w:r>
      <w:r w:rsidR="005A108C" w:rsidRPr="0002060E">
        <w:rPr>
          <w:b/>
        </w:rPr>
        <w:t xml:space="preserve">, </w:t>
      </w:r>
      <w:r w:rsidR="00C32A7A">
        <w:rPr>
          <w:b/>
        </w:rPr>
        <w:t>Naval Historical Branch MOD</w:t>
      </w:r>
    </w:p>
    <w:p w14:paraId="0B685F7B" w14:textId="77777777" w:rsidR="00B86C70" w:rsidRDefault="00B86C70" w:rsidP="005A108C">
      <w:pPr>
        <w:ind w:left="720"/>
        <w:contextualSpacing/>
        <w:rPr>
          <w:b/>
        </w:rPr>
      </w:pPr>
    </w:p>
    <w:p w14:paraId="6F7DA294" w14:textId="77777777" w:rsidR="000D2958" w:rsidRDefault="000D2958" w:rsidP="005A108C">
      <w:pPr>
        <w:ind w:left="720"/>
        <w:contextualSpacing/>
        <w:rPr>
          <w:b/>
        </w:rPr>
      </w:pPr>
    </w:p>
    <w:p w14:paraId="7816AC7A" w14:textId="78C14465" w:rsidR="00B86C70" w:rsidRPr="0002060E" w:rsidRDefault="00B86C70" w:rsidP="005A108C">
      <w:pPr>
        <w:ind w:left="720"/>
        <w:contextualSpacing/>
        <w:rPr>
          <w:bCs/>
        </w:rPr>
      </w:pPr>
      <w:r>
        <w:rPr>
          <w:b/>
        </w:rPr>
        <w:t>10 April 2025</w:t>
      </w:r>
    </w:p>
    <w:p w14:paraId="31AD2CDB" w14:textId="77777777" w:rsidR="003C1E63" w:rsidRPr="003C1E63" w:rsidRDefault="003C1E63" w:rsidP="003C1E63">
      <w:pPr>
        <w:ind w:left="720"/>
        <w:contextualSpacing/>
        <w:rPr>
          <w:bCs/>
        </w:rPr>
      </w:pPr>
      <w:r w:rsidRPr="003C1E63">
        <w:rPr>
          <w:bCs/>
        </w:rPr>
        <w:t>King’s Navy: Fleet Admiral Ernest J. King and the Rise of American Sea Power, 1897-1947</w:t>
      </w:r>
    </w:p>
    <w:p w14:paraId="2A09B4C9" w14:textId="5E38529E" w:rsidR="005A108C" w:rsidRPr="0002060E" w:rsidRDefault="008C39CF" w:rsidP="005A108C">
      <w:pPr>
        <w:ind w:left="720"/>
        <w:contextualSpacing/>
        <w:rPr>
          <w:b/>
        </w:rPr>
      </w:pPr>
      <w:r>
        <w:rPr>
          <w:b/>
        </w:rPr>
        <w:t xml:space="preserve">David Kohnen, </w:t>
      </w:r>
      <w:r w:rsidR="00AA64A9">
        <w:rPr>
          <w:b/>
        </w:rPr>
        <w:t xml:space="preserve">Captain Tracy Barrett Kittridge Scholar of War Studies and Maritime History, US Naval </w:t>
      </w:r>
      <w:r w:rsidR="00EE50AB">
        <w:rPr>
          <w:b/>
        </w:rPr>
        <w:t xml:space="preserve">War </w:t>
      </w:r>
      <w:r w:rsidR="00AA64A9">
        <w:rPr>
          <w:b/>
        </w:rPr>
        <w:t>College</w:t>
      </w:r>
    </w:p>
    <w:p w14:paraId="36A2B1F3" w14:textId="77777777" w:rsidR="00092BB1" w:rsidRDefault="00092BB1" w:rsidP="005A108C">
      <w:pPr>
        <w:ind w:left="720"/>
        <w:contextualSpacing/>
        <w:rPr>
          <w:b/>
        </w:rPr>
      </w:pPr>
    </w:p>
    <w:p w14:paraId="569DD595" w14:textId="77777777" w:rsidR="000D2958" w:rsidRPr="0002060E" w:rsidRDefault="000D2958" w:rsidP="005A108C">
      <w:pPr>
        <w:ind w:left="720"/>
        <w:contextualSpacing/>
        <w:rPr>
          <w:b/>
        </w:rPr>
      </w:pPr>
    </w:p>
    <w:p w14:paraId="3D24BD3B" w14:textId="77777777" w:rsidR="0008475E" w:rsidRDefault="00CE6BFD" w:rsidP="0008475E">
      <w:pPr>
        <w:ind w:left="720"/>
        <w:contextualSpacing/>
        <w:rPr>
          <w:b/>
        </w:rPr>
      </w:pPr>
      <w:r>
        <w:rPr>
          <w:b/>
        </w:rPr>
        <w:t>24 April</w:t>
      </w:r>
      <w:r w:rsidR="005A108C" w:rsidRPr="0002060E">
        <w:rPr>
          <w:b/>
        </w:rPr>
        <w:t xml:space="preserve"> 202</w:t>
      </w:r>
      <w:r>
        <w:rPr>
          <w:b/>
        </w:rPr>
        <w:t>5</w:t>
      </w:r>
      <w:r w:rsidR="005A108C" w:rsidRPr="0002060E">
        <w:t xml:space="preserve"> </w:t>
      </w:r>
    </w:p>
    <w:p w14:paraId="6A6A74E4" w14:textId="163CFF8F" w:rsidR="0008475E" w:rsidRPr="0008475E" w:rsidRDefault="0008475E" w:rsidP="0008475E">
      <w:pPr>
        <w:ind w:left="720"/>
        <w:contextualSpacing/>
        <w:rPr>
          <w:b/>
        </w:rPr>
      </w:pPr>
      <w:r>
        <w:rPr>
          <w:color w:val="242424"/>
          <w:bdr w:val="none" w:sz="0" w:space="0" w:color="auto" w:frame="1"/>
        </w:rPr>
        <w:t xml:space="preserve">Labour, Legend, and Living History: </w:t>
      </w:r>
      <w:r w:rsidRPr="009B302B">
        <w:t>Clyde ‘puffers’, 1857-2024</w:t>
      </w:r>
    </w:p>
    <w:p w14:paraId="3E2C19C8" w14:textId="02D05102" w:rsidR="005A108C" w:rsidRPr="00843AA4" w:rsidRDefault="00CE6BFD" w:rsidP="00843AA4">
      <w:pPr>
        <w:pStyle w:val="Heading1"/>
        <w:spacing w:before="0" w:beforeAutospacing="0" w:after="0" w:afterAutospacing="0"/>
        <w:ind w:left="720"/>
        <w:contextualSpacing/>
        <w:rPr>
          <w:sz w:val="24"/>
          <w:szCs w:val="24"/>
        </w:rPr>
      </w:pPr>
      <w:r w:rsidRPr="0002060E">
        <w:rPr>
          <w:sz w:val="24"/>
          <w:szCs w:val="24"/>
        </w:rPr>
        <w:t xml:space="preserve">Roy Fenton, Independent Researcher and </w:t>
      </w:r>
      <w:r>
        <w:rPr>
          <w:sz w:val="24"/>
          <w:szCs w:val="24"/>
        </w:rPr>
        <w:t>Trustee</w:t>
      </w:r>
      <w:r w:rsidRPr="0002060E">
        <w:rPr>
          <w:sz w:val="24"/>
          <w:szCs w:val="24"/>
        </w:rPr>
        <w:t xml:space="preserve"> of the BCMH</w:t>
      </w:r>
    </w:p>
    <w:p w14:paraId="54E31BF4" w14:textId="77777777" w:rsidR="00BD2EBB" w:rsidRDefault="00BD2EBB" w:rsidP="005A108C">
      <w:pPr>
        <w:ind w:left="720"/>
        <w:contextualSpacing/>
        <w:rPr>
          <w:b/>
        </w:rPr>
      </w:pPr>
    </w:p>
    <w:p w14:paraId="2538D639" w14:textId="77777777" w:rsidR="000D2958" w:rsidRDefault="000D2958" w:rsidP="005A108C">
      <w:pPr>
        <w:ind w:left="720"/>
        <w:contextualSpacing/>
        <w:rPr>
          <w:b/>
        </w:rPr>
      </w:pPr>
    </w:p>
    <w:p w14:paraId="49CAF66D" w14:textId="2DCC4B09" w:rsidR="007B040E" w:rsidRDefault="007B040E" w:rsidP="005A108C">
      <w:pPr>
        <w:ind w:left="720"/>
        <w:contextualSpacing/>
        <w:rPr>
          <w:bCs/>
        </w:rPr>
      </w:pPr>
      <w:r>
        <w:rPr>
          <w:b/>
        </w:rPr>
        <w:t>22 May 2025</w:t>
      </w:r>
    </w:p>
    <w:p w14:paraId="48C24BA5" w14:textId="0409360A" w:rsidR="007B040E" w:rsidRDefault="00826171" w:rsidP="005A108C">
      <w:pPr>
        <w:ind w:left="720"/>
        <w:contextualSpacing/>
        <w:rPr>
          <w:bCs/>
        </w:rPr>
      </w:pPr>
      <w:r w:rsidRPr="00BD729F">
        <w:t>Reimagining the Bombay Grab: Fighting and trading across the Indian Ocean</w:t>
      </w:r>
      <w:r w:rsidRPr="00BD729F">
        <w:rPr>
          <w:bCs/>
        </w:rPr>
        <w:t xml:space="preserve"> </w:t>
      </w:r>
    </w:p>
    <w:p w14:paraId="4432A1FF" w14:textId="26CAE517" w:rsidR="00F36DEC" w:rsidRPr="00F36DEC" w:rsidRDefault="00F36DEC" w:rsidP="005A108C">
      <w:pPr>
        <w:ind w:left="720"/>
        <w:contextualSpacing/>
        <w:rPr>
          <w:b/>
        </w:rPr>
      </w:pPr>
      <w:r>
        <w:rPr>
          <w:b/>
        </w:rPr>
        <w:t>Chris Ellmers</w:t>
      </w:r>
      <w:r w:rsidR="00525CFF">
        <w:rPr>
          <w:b/>
        </w:rPr>
        <w:t>, Docklands History Group</w:t>
      </w:r>
    </w:p>
    <w:p w14:paraId="683A4D10" w14:textId="77777777" w:rsidR="0066131E" w:rsidRPr="0002060E" w:rsidRDefault="0066131E" w:rsidP="0070067B">
      <w:pPr>
        <w:ind w:left="720"/>
        <w:contextualSpacing/>
        <w:rPr>
          <w:b/>
        </w:rPr>
      </w:pPr>
    </w:p>
    <w:p w14:paraId="733B8F44" w14:textId="77777777" w:rsidR="000D2958" w:rsidRDefault="000D2958" w:rsidP="00F91180">
      <w:pPr>
        <w:spacing w:before="240"/>
        <w:contextualSpacing/>
        <w:rPr>
          <w:sz w:val="22"/>
          <w:szCs w:val="22"/>
        </w:rPr>
      </w:pPr>
    </w:p>
    <w:p w14:paraId="07DE63ED" w14:textId="77777777" w:rsidR="000D2958" w:rsidRDefault="000D2958" w:rsidP="00F91180">
      <w:pPr>
        <w:spacing w:before="240"/>
        <w:contextualSpacing/>
        <w:rPr>
          <w:sz w:val="22"/>
          <w:szCs w:val="22"/>
        </w:rPr>
      </w:pPr>
    </w:p>
    <w:p w14:paraId="5BEE414F" w14:textId="77777777" w:rsidR="000D2958" w:rsidRDefault="000D2958" w:rsidP="00F91180">
      <w:pPr>
        <w:spacing w:before="240"/>
        <w:contextualSpacing/>
        <w:rPr>
          <w:sz w:val="22"/>
          <w:szCs w:val="22"/>
        </w:rPr>
      </w:pPr>
    </w:p>
    <w:p w14:paraId="3110AFC1" w14:textId="77777777" w:rsidR="000D2958" w:rsidRDefault="000D2958" w:rsidP="00F91180">
      <w:pPr>
        <w:spacing w:before="240"/>
        <w:contextualSpacing/>
        <w:rPr>
          <w:sz w:val="22"/>
          <w:szCs w:val="22"/>
        </w:rPr>
      </w:pPr>
    </w:p>
    <w:p w14:paraId="11DA7D7E" w14:textId="77777777" w:rsidR="000D2958" w:rsidRDefault="000D2958" w:rsidP="00F91180">
      <w:pPr>
        <w:spacing w:before="240"/>
        <w:contextualSpacing/>
        <w:rPr>
          <w:sz w:val="22"/>
          <w:szCs w:val="22"/>
        </w:rPr>
      </w:pPr>
    </w:p>
    <w:p w14:paraId="3CB36137" w14:textId="77777777" w:rsidR="000D2958" w:rsidRDefault="000D2958" w:rsidP="00F91180">
      <w:pPr>
        <w:spacing w:before="240"/>
        <w:contextualSpacing/>
        <w:rPr>
          <w:sz w:val="22"/>
          <w:szCs w:val="22"/>
        </w:rPr>
      </w:pPr>
    </w:p>
    <w:p w14:paraId="07696859" w14:textId="77777777" w:rsidR="000D2958" w:rsidRDefault="000D2958" w:rsidP="00F91180">
      <w:pPr>
        <w:spacing w:before="240"/>
        <w:contextualSpacing/>
        <w:rPr>
          <w:sz w:val="22"/>
          <w:szCs w:val="22"/>
        </w:rPr>
      </w:pPr>
    </w:p>
    <w:p w14:paraId="0BF20A57" w14:textId="77777777" w:rsidR="000D2958" w:rsidRDefault="000D2958" w:rsidP="00F91180">
      <w:pPr>
        <w:spacing w:before="240"/>
        <w:contextualSpacing/>
        <w:rPr>
          <w:sz w:val="22"/>
          <w:szCs w:val="22"/>
        </w:rPr>
      </w:pPr>
    </w:p>
    <w:p w14:paraId="40E86319" w14:textId="77777777" w:rsidR="00A471ED" w:rsidRPr="00AB5C76" w:rsidRDefault="00703CC4" w:rsidP="00F91180">
      <w:pPr>
        <w:spacing w:before="240"/>
        <w:contextualSpacing/>
        <w:rPr>
          <w:sz w:val="28"/>
          <w:szCs w:val="28"/>
        </w:rPr>
      </w:pPr>
      <w:r w:rsidRPr="00AB5C76">
        <w:rPr>
          <w:sz w:val="28"/>
          <w:szCs w:val="28"/>
        </w:rPr>
        <w:t>The King’s Maritime History Seminars for 202</w:t>
      </w:r>
      <w:r w:rsidR="00BA6ECD" w:rsidRPr="00AB5C76">
        <w:rPr>
          <w:sz w:val="28"/>
          <w:szCs w:val="28"/>
        </w:rPr>
        <w:t>4</w:t>
      </w:r>
      <w:r w:rsidRPr="00AB5C76">
        <w:rPr>
          <w:sz w:val="28"/>
          <w:szCs w:val="28"/>
        </w:rPr>
        <w:t>-2</w:t>
      </w:r>
      <w:r w:rsidR="00BA6ECD" w:rsidRPr="00AB5C76">
        <w:rPr>
          <w:sz w:val="28"/>
          <w:szCs w:val="28"/>
        </w:rPr>
        <w:t>5</w:t>
      </w:r>
      <w:r w:rsidRPr="00AB5C76">
        <w:rPr>
          <w:sz w:val="28"/>
          <w:szCs w:val="28"/>
        </w:rPr>
        <w:t xml:space="preserve"> may be attended in person or online.</w:t>
      </w:r>
      <w:r w:rsidRPr="00AB5C76">
        <w:rPr>
          <w:b/>
          <w:bCs/>
          <w:sz w:val="28"/>
          <w:szCs w:val="28"/>
        </w:rPr>
        <w:t xml:space="preserve"> </w:t>
      </w:r>
      <w:r w:rsidR="00A73E2C" w:rsidRPr="00AB5C76">
        <w:rPr>
          <w:sz w:val="28"/>
          <w:szCs w:val="28"/>
        </w:rPr>
        <w:t>A</w:t>
      </w:r>
      <w:r w:rsidR="007B7ACF" w:rsidRPr="00AB5C76">
        <w:rPr>
          <w:sz w:val="28"/>
          <w:szCs w:val="28"/>
        </w:rPr>
        <w:t>s always, a</w:t>
      </w:r>
      <w:r w:rsidR="00A73E2C" w:rsidRPr="00AB5C76">
        <w:rPr>
          <w:sz w:val="28"/>
          <w:szCs w:val="28"/>
        </w:rPr>
        <w:t xml:space="preserve">ttendance is free and open to all.  </w:t>
      </w:r>
      <w:r w:rsidR="00250BB0" w:rsidRPr="00AB5C76">
        <w:rPr>
          <w:sz w:val="28"/>
          <w:szCs w:val="28"/>
        </w:rPr>
        <w:t xml:space="preserve">To </w:t>
      </w:r>
      <w:r w:rsidR="007D42E0" w:rsidRPr="00AB5C76">
        <w:rPr>
          <w:sz w:val="28"/>
          <w:szCs w:val="28"/>
        </w:rPr>
        <w:t xml:space="preserve">take part, you must </w:t>
      </w:r>
      <w:r w:rsidR="00250BB0" w:rsidRPr="00AB5C76">
        <w:rPr>
          <w:sz w:val="28"/>
          <w:szCs w:val="28"/>
        </w:rPr>
        <w:t xml:space="preserve">register </w:t>
      </w:r>
      <w:r w:rsidR="00EC1E23" w:rsidRPr="00AB5C76">
        <w:rPr>
          <w:sz w:val="28"/>
          <w:szCs w:val="28"/>
        </w:rPr>
        <w:t>by</w:t>
      </w:r>
      <w:r w:rsidR="00250BB0" w:rsidRPr="00AB5C76">
        <w:rPr>
          <w:sz w:val="28"/>
          <w:szCs w:val="28"/>
        </w:rPr>
        <w:t xml:space="preserve"> visit</w:t>
      </w:r>
      <w:r w:rsidR="00EC1E23" w:rsidRPr="00AB5C76">
        <w:rPr>
          <w:sz w:val="28"/>
          <w:szCs w:val="28"/>
        </w:rPr>
        <w:t xml:space="preserve">ing the </w:t>
      </w:r>
      <w:r w:rsidR="003F3357" w:rsidRPr="00AB5C76">
        <w:rPr>
          <w:sz w:val="28"/>
          <w:szCs w:val="28"/>
        </w:rPr>
        <w:t xml:space="preserve">KCL </w:t>
      </w:r>
      <w:r w:rsidR="00EC1E23" w:rsidRPr="00AB5C76">
        <w:rPr>
          <w:sz w:val="28"/>
          <w:szCs w:val="28"/>
        </w:rPr>
        <w:t>School of Security Studies Events page, here</w:t>
      </w:r>
      <w:r w:rsidR="00770199" w:rsidRPr="00AB5C76">
        <w:rPr>
          <w:sz w:val="28"/>
          <w:szCs w:val="28"/>
        </w:rPr>
        <w:t xml:space="preserve"> </w:t>
      </w:r>
      <w:hyperlink r:id="rId7" w:history="1">
        <w:r w:rsidR="00770199" w:rsidRPr="00AB5C76">
          <w:rPr>
            <w:rStyle w:val="Hyperlink"/>
            <w:sz w:val="28"/>
            <w:szCs w:val="28"/>
          </w:rPr>
          <w:t>Events | School of Security Studies | King’s College London</w:t>
        </w:r>
      </w:hyperlink>
    </w:p>
    <w:p w14:paraId="3472A9D5" w14:textId="4D9E1DA9" w:rsidR="00D807FF" w:rsidRPr="00AB5C76" w:rsidRDefault="00AB5C76" w:rsidP="00F91180">
      <w:pPr>
        <w:spacing w:before="240"/>
        <w:contextualSpacing/>
        <w:rPr>
          <w:sz w:val="28"/>
          <w:szCs w:val="28"/>
        </w:rPr>
      </w:pPr>
      <w:r w:rsidRPr="00AB5C76">
        <w:rPr>
          <w:sz w:val="28"/>
          <w:szCs w:val="28"/>
        </w:rPr>
        <w:t>(</w:t>
      </w:r>
      <w:r w:rsidR="003C53A0" w:rsidRPr="00AB5C76">
        <w:rPr>
          <w:sz w:val="28"/>
          <w:szCs w:val="28"/>
        </w:rPr>
        <w:t>www.kcl.ac.uk/security-studies/events</w:t>
      </w:r>
      <w:r w:rsidRPr="00AB5C76">
        <w:rPr>
          <w:sz w:val="28"/>
          <w:szCs w:val="28"/>
        </w:rPr>
        <w:t>).</w:t>
      </w:r>
      <w:r w:rsidR="00C671F8" w:rsidRPr="00AB5C76">
        <w:rPr>
          <w:sz w:val="28"/>
          <w:szCs w:val="28"/>
        </w:rPr>
        <w:t xml:space="preserve"> </w:t>
      </w:r>
    </w:p>
    <w:p w14:paraId="54C5512E" w14:textId="77777777" w:rsidR="00AB5C76" w:rsidRPr="00AB5C76" w:rsidRDefault="00AB5C76" w:rsidP="00F91180">
      <w:pPr>
        <w:spacing w:before="240"/>
        <w:contextualSpacing/>
        <w:rPr>
          <w:b/>
          <w:bCs/>
          <w:sz w:val="28"/>
          <w:szCs w:val="28"/>
        </w:rPr>
      </w:pPr>
    </w:p>
    <w:p w14:paraId="24772719" w14:textId="14C5ADDD" w:rsidR="00250BB0" w:rsidRPr="00AB5C76" w:rsidRDefault="004B59A8" w:rsidP="00F91180">
      <w:pPr>
        <w:spacing w:before="240"/>
        <w:contextualSpacing/>
        <w:rPr>
          <w:sz w:val="28"/>
          <w:szCs w:val="28"/>
        </w:rPr>
      </w:pPr>
      <w:r w:rsidRPr="00AB5C76">
        <w:rPr>
          <w:sz w:val="28"/>
          <w:szCs w:val="28"/>
        </w:rPr>
        <w:t>O</w:t>
      </w:r>
      <w:r w:rsidR="002E5DA6" w:rsidRPr="00AB5C76">
        <w:rPr>
          <w:sz w:val="28"/>
          <w:szCs w:val="28"/>
        </w:rPr>
        <w:t>nline</w:t>
      </w:r>
      <w:r w:rsidR="00EC1E23" w:rsidRPr="00AB5C76">
        <w:rPr>
          <w:sz w:val="28"/>
          <w:szCs w:val="28"/>
        </w:rPr>
        <w:t xml:space="preserve"> </w:t>
      </w:r>
      <w:r w:rsidRPr="00AB5C76">
        <w:rPr>
          <w:sz w:val="28"/>
          <w:szCs w:val="28"/>
        </w:rPr>
        <w:t xml:space="preserve">attendees </w:t>
      </w:r>
      <w:r w:rsidR="00EC1E23" w:rsidRPr="00AB5C76">
        <w:rPr>
          <w:sz w:val="28"/>
          <w:szCs w:val="28"/>
        </w:rPr>
        <w:t>will receive instructions</w:t>
      </w:r>
      <w:r w:rsidR="00C073F8" w:rsidRPr="00AB5C76">
        <w:rPr>
          <w:sz w:val="28"/>
          <w:szCs w:val="28"/>
        </w:rPr>
        <w:t xml:space="preserve"> shortly before the event</w:t>
      </w:r>
      <w:r w:rsidR="009E07CA" w:rsidRPr="00AB5C76">
        <w:rPr>
          <w:sz w:val="28"/>
          <w:szCs w:val="28"/>
        </w:rPr>
        <w:t>,</w:t>
      </w:r>
      <w:r w:rsidR="00EC1E23" w:rsidRPr="00AB5C76">
        <w:rPr>
          <w:sz w:val="28"/>
          <w:szCs w:val="28"/>
        </w:rPr>
        <w:t xml:space="preserve"> by email</w:t>
      </w:r>
      <w:r w:rsidR="009E07CA" w:rsidRPr="00AB5C76">
        <w:rPr>
          <w:sz w:val="28"/>
          <w:szCs w:val="28"/>
        </w:rPr>
        <w:t>,</w:t>
      </w:r>
      <w:r w:rsidR="00EC1E23" w:rsidRPr="00AB5C76">
        <w:rPr>
          <w:sz w:val="28"/>
          <w:szCs w:val="28"/>
        </w:rPr>
        <w:t xml:space="preserve"> about how to join.</w:t>
      </w:r>
      <w:r w:rsidR="00250BB0" w:rsidRPr="00AB5C76">
        <w:rPr>
          <w:sz w:val="28"/>
          <w:szCs w:val="28"/>
        </w:rPr>
        <w:t xml:space="preserve"> </w:t>
      </w:r>
      <w:r w:rsidR="006372FF" w:rsidRPr="00AB5C76">
        <w:rPr>
          <w:sz w:val="28"/>
          <w:szCs w:val="28"/>
        </w:rPr>
        <w:t xml:space="preserve"> </w:t>
      </w:r>
      <w:r w:rsidR="00C073F8" w:rsidRPr="00AB5C76">
        <w:rPr>
          <w:sz w:val="28"/>
          <w:szCs w:val="28"/>
        </w:rPr>
        <w:t>Otherwise, we will meet in person</w:t>
      </w:r>
      <w:r w:rsidR="005667AE" w:rsidRPr="00AB5C76">
        <w:rPr>
          <w:sz w:val="28"/>
          <w:szCs w:val="28"/>
        </w:rPr>
        <w:t>,</w:t>
      </w:r>
      <w:r w:rsidR="00C073F8" w:rsidRPr="00AB5C76">
        <w:rPr>
          <w:sz w:val="28"/>
          <w:szCs w:val="28"/>
        </w:rPr>
        <w:t xml:space="preserve"> as usual</w:t>
      </w:r>
      <w:r w:rsidR="005667AE" w:rsidRPr="00AB5C76">
        <w:rPr>
          <w:sz w:val="28"/>
          <w:szCs w:val="28"/>
        </w:rPr>
        <w:t>,</w:t>
      </w:r>
      <w:r w:rsidR="00C073F8" w:rsidRPr="00AB5C76">
        <w:rPr>
          <w:sz w:val="28"/>
          <w:szCs w:val="28"/>
        </w:rPr>
        <w:t xml:space="preserve"> </w:t>
      </w:r>
      <w:r w:rsidR="0074141C" w:rsidRPr="00AB5C76">
        <w:rPr>
          <w:sz w:val="28"/>
          <w:szCs w:val="28"/>
        </w:rPr>
        <w:t xml:space="preserve">in the </w:t>
      </w:r>
      <w:proofErr w:type="spellStart"/>
      <w:r w:rsidR="0074141C" w:rsidRPr="00AB5C76">
        <w:rPr>
          <w:sz w:val="28"/>
          <w:szCs w:val="28"/>
        </w:rPr>
        <w:t>Dockrill</w:t>
      </w:r>
      <w:proofErr w:type="spellEnd"/>
      <w:r w:rsidR="0074141C" w:rsidRPr="00AB5C76">
        <w:rPr>
          <w:sz w:val="28"/>
          <w:szCs w:val="28"/>
        </w:rPr>
        <w:t xml:space="preserve"> Room, K6.07, at King’s College London.</w:t>
      </w:r>
      <w:r w:rsidR="00BE10BA" w:rsidRPr="00AB5C76">
        <w:rPr>
          <w:sz w:val="28"/>
          <w:szCs w:val="28"/>
        </w:rPr>
        <w:t xml:space="preserve"> Papers will begin at 17:15 GMT.  </w:t>
      </w:r>
    </w:p>
    <w:p w14:paraId="648F444E" w14:textId="77777777" w:rsidR="00FF6029" w:rsidRPr="00AB5C76" w:rsidRDefault="00FF6029" w:rsidP="00F91180">
      <w:pPr>
        <w:spacing w:before="240"/>
        <w:contextualSpacing/>
        <w:rPr>
          <w:sz w:val="28"/>
          <w:szCs w:val="28"/>
        </w:rPr>
      </w:pPr>
    </w:p>
    <w:p w14:paraId="558C3407" w14:textId="043DB0D3" w:rsidR="006C7A20" w:rsidRPr="00AB5C76" w:rsidRDefault="00B328CB" w:rsidP="00680875">
      <w:pPr>
        <w:spacing w:before="240"/>
        <w:contextualSpacing/>
        <w:rPr>
          <w:sz w:val="28"/>
          <w:szCs w:val="28"/>
        </w:rPr>
      </w:pPr>
      <w:r w:rsidRPr="00AB5C76">
        <w:rPr>
          <w:sz w:val="28"/>
          <w:szCs w:val="28"/>
        </w:rPr>
        <w:t>Th</w:t>
      </w:r>
      <w:r w:rsidR="00120EE5" w:rsidRPr="00AB5C76">
        <w:rPr>
          <w:sz w:val="28"/>
          <w:szCs w:val="28"/>
        </w:rPr>
        <w:t xml:space="preserve">e King’s Maritime History Seminar </w:t>
      </w:r>
      <w:r w:rsidRPr="00AB5C76">
        <w:rPr>
          <w:sz w:val="28"/>
          <w:szCs w:val="28"/>
        </w:rPr>
        <w:t xml:space="preserve">is </w:t>
      </w:r>
      <w:r w:rsidR="008948D8" w:rsidRPr="00AB5C76">
        <w:rPr>
          <w:sz w:val="28"/>
          <w:szCs w:val="28"/>
        </w:rPr>
        <w:t xml:space="preserve">hosted by </w:t>
      </w:r>
      <w:r w:rsidR="00F91180" w:rsidRPr="00AB5C76">
        <w:rPr>
          <w:sz w:val="28"/>
          <w:szCs w:val="28"/>
        </w:rPr>
        <w:t xml:space="preserve">the ‘Laughton Naval Unit’ </w:t>
      </w:r>
      <w:r w:rsidR="00E439B9" w:rsidRPr="00AB5C76">
        <w:rPr>
          <w:sz w:val="28"/>
          <w:szCs w:val="28"/>
        </w:rPr>
        <w:t>and</w:t>
      </w:r>
      <w:r w:rsidR="00F91180" w:rsidRPr="00AB5C76">
        <w:rPr>
          <w:sz w:val="28"/>
          <w:szCs w:val="28"/>
        </w:rPr>
        <w:t xml:space="preserve"> </w:t>
      </w:r>
      <w:r w:rsidR="008948D8" w:rsidRPr="00AB5C76">
        <w:rPr>
          <w:sz w:val="28"/>
          <w:szCs w:val="28"/>
        </w:rPr>
        <w:t xml:space="preserve">the </w:t>
      </w:r>
      <w:r w:rsidR="0013345F" w:rsidRPr="00AB5C76">
        <w:rPr>
          <w:sz w:val="28"/>
          <w:szCs w:val="28"/>
        </w:rPr>
        <w:t>‘</w:t>
      </w:r>
      <w:r w:rsidR="00B11514" w:rsidRPr="00AB5C76">
        <w:rPr>
          <w:sz w:val="28"/>
          <w:szCs w:val="28"/>
        </w:rPr>
        <w:t>Sir Michael Howard Centre for the History of War</w:t>
      </w:r>
      <w:r w:rsidR="0013345F" w:rsidRPr="00AB5C76">
        <w:rPr>
          <w:sz w:val="28"/>
          <w:szCs w:val="28"/>
        </w:rPr>
        <w:t>’</w:t>
      </w:r>
      <w:r w:rsidR="00F91180" w:rsidRPr="00AB5C76">
        <w:rPr>
          <w:sz w:val="28"/>
          <w:szCs w:val="28"/>
        </w:rPr>
        <w:t xml:space="preserve"> in the Department of War Studies</w:t>
      </w:r>
      <w:r w:rsidRPr="00AB5C76">
        <w:rPr>
          <w:sz w:val="28"/>
          <w:szCs w:val="28"/>
        </w:rPr>
        <w:t>, King’s College London</w:t>
      </w:r>
      <w:r w:rsidR="00F91180" w:rsidRPr="00AB5C76">
        <w:rPr>
          <w:sz w:val="28"/>
          <w:szCs w:val="28"/>
        </w:rPr>
        <w:t xml:space="preserve">.  It is </w:t>
      </w:r>
      <w:r w:rsidRPr="00AB5C76">
        <w:rPr>
          <w:sz w:val="28"/>
          <w:szCs w:val="28"/>
        </w:rPr>
        <w:t>organised by the British Commission for Maritime History (</w:t>
      </w:r>
      <w:hyperlink r:id="rId8" w:history="1">
        <w:r w:rsidRPr="00AB5C76">
          <w:rPr>
            <w:rStyle w:val="Hyperlink"/>
            <w:sz w:val="28"/>
            <w:szCs w:val="28"/>
          </w:rPr>
          <w:t>www.maritimehistory.org.uk</w:t>
        </w:r>
      </w:hyperlink>
      <w:r w:rsidRPr="00AB5C76">
        <w:rPr>
          <w:sz w:val="28"/>
          <w:szCs w:val="28"/>
        </w:rPr>
        <w:t>)</w:t>
      </w:r>
      <w:r w:rsidR="00D003BC" w:rsidRPr="00AB5C76">
        <w:rPr>
          <w:sz w:val="28"/>
          <w:szCs w:val="28"/>
        </w:rPr>
        <w:t xml:space="preserve"> in association with the Society for Nautical Research</w:t>
      </w:r>
      <w:r w:rsidR="00F91180" w:rsidRPr="00AB5C76">
        <w:rPr>
          <w:sz w:val="28"/>
          <w:szCs w:val="28"/>
        </w:rPr>
        <w:t xml:space="preserve"> (</w:t>
      </w:r>
      <w:hyperlink r:id="rId9" w:history="1">
        <w:r w:rsidR="0037126B" w:rsidRPr="00AB5C76">
          <w:rPr>
            <w:rStyle w:val="Hyperlink"/>
            <w:sz w:val="28"/>
            <w:szCs w:val="28"/>
          </w:rPr>
          <w:t>https://snr.org.uk/</w:t>
        </w:r>
      </w:hyperlink>
      <w:r w:rsidR="00F91180" w:rsidRPr="00AB5C76">
        <w:rPr>
          <w:sz w:val="28"/>
          <w:szCs w:val="28"/>
        </w:rPr>
        <w:t>)</w:t>
      </w:r>
      <w:r w:rsidRPr="00AB5C76">
        <w:rPr>
          <w:sz w:val="28"/>
          <w:szCs w:val="28"/>
        </w:rPr>
        <w:t>.</w:t>
      </w:r>
      <w:r w:rsidR="00FF6029" w:rsidRPr="00AB5C76">
        <w:rPr>
          <w:sz w:val="28"/>
          <w:szCs w:val="28"/>
        </w:rPr>
        <w:t xml:space="preserve">  </w:t>
      </w:r>
      <w:r w:rsidR="00ED14BA" w:rsidRPr="00AB5C76">
        <w:rPr>
          <w:sz w:val="28"/>
          <w:szCs w:val="28"/>
        </w:rPr>
        <w:t xml:space="preserve">For further information contact </w:t>
      </w:r>
      <w:r w:rsidR="00303887" w:rsidRPr="00AB5C76">
        <w:rPr>
          <w:sz w:val="28"/>
          <w:szCs w:val="28"/>
        </w:rPr>
        <w:t xml:space="preserve">Dr </w:t>
      </w:r>
      <w:r w:rsidR="00ED14BA" w:rsidRPr="00AB5C76">
        <w:rPr>
          <w:sz w:val="28"/>
          <w:szCs w:val="28"/>
        </w:rPr>
        <w:t>Alan James, War Studies, KCL, WC2R 2LS (</w:t>
      </w:r>
      <w:hyperlink r:id="rId10" w:history="1">
        <w:r w:rsidR="00ED14BA" w:rsidRPr="00AB5C76">
          <w:rPr>
            <w:rStyle w:val="Hyperlink"/>
            <w:sz w:val="28"/>
            <w:szCs w:val="28"/>
          </w:rPr>
          <w:t>alan.2.james@kcl.ac.uk</w:t>
        </w:r>
      </w:hyperlink>
      <w:r w:rsidR="00ED14BA" w:rsidRPr="00AB5C76">
        <w:rPr>
          <w:sz w:val="28"/>
          <w:szCs w:val="28"/>
        </w:rPr>
        <w:t>)</w:t>
      </w:r>
      <w:r w:rsidR="00303887" w:rsidRPr="00AB5C76">
        <w:rPr>
          <w:sz w:val="28"/>
          <w:szCs w:val="28"/>
        </w:rPr>
        <w:t>.</w:t>
      </w:r>
    </w:p>
    <w:sectPr w:rsidR="006C7A20" w:rsidRPr="00AB5C76" w:rsidSect="00B204B5">
      <w:headerReference w:type="default" r:id="rId11"/>
      <w:pgSz w:w="11906" w:h="16838"/>
      <w:pgMar w:top="1440" w:right="1077" w:bottom="567" w:left="1077" w:header="709" w:footer="709" w:gutter="0"/>
      <w:pgBorders w:offsetFrom="page">
        <w:top w:val="single" w:sz="36" w:space="24" w:color="C0504D" w:themeColor="accent2"/>
        <w:left w:val="single" w:sz="36" w:space="24" w:color="C0504D" w:themeColor="accent2"/>
        <w:bottom w:val="single" w:sz="36" w:space="24" w:color="C0504D" w:themeColor="accent2"/>
        <w:right w:val="single" w:sz="36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FAA2" w14:textId="77777777" w:rsidR="002F0645" w:rsidRDefault="002F0645" w:rsidP="0017793B">
      <w:r>
        <w:separator/>
      </w:r>
    </w:p>
  </w:endnote>
  <w:endnote w:type="continuationSeparator" w:id="0">
    <w:p w14:paraId="4B02C09C" w14:textId="77777777" w:rsidR="002F0645" w:rsidRDefault="002F0645" w:rsidP="0017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66E6" w14:textId="77777777" w:rsidR="002F0645" w:rsidRDefault="002F0645" w:rsidP="0017793B">
      <w:r>
        <w:separator/>
      </w:r>
    </w:p>
  </w:footnote>
  <w:footnote w:type="continuationSeparator" w:id="0">
    <w:p w14:paraId="4368FAFC" w14:textId="77777777" w:rsidR="002F0645" w:rsidRDefault="002F0645" w:rsidP="0017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0CC4" w14:textId="77777777" w:rsidR="00480442" w:rsidRDefault="00480442" w:rsidP="00480442">
    <w:pPr>
      <w:pStyle w:val="Header"/>
      <w:ind w:left="720"/>
      <w:jc w:val="center"/>
      <w:rPr>
        <w:b/>
        <w:sz w:val="36"/>
        <w:szCs w:val="36"/>
      </w:rPr>
    </w:pPr>
    <w:r w:rsidRPr="002129BF">
      <w:rPr>
        <w:noProof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0AFF4ADA" wp14:editId="7EE737AD">
          <wp:simplePos x="0" y="0"/>
          <wp:positionH relativeFrom="margin">
            <wp:posOffset>5262245</wp:posOffset>
          </wp:positionH>
          <wp:positionV relativeFrom="margin">
            <wp:posOffset>-563245</wp:posOffset>
          </wp:positionV>
          <wp:extent cx="1338580" cy="1340485"/>
          <wp:effectExtent l="0" t="953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6" t="22892" r="13546" b="24769"/>
                  <a:stretch/>
                </pic:blipFill>
                <pic:spPr bwMode="auto">
                  <a:xfrm rot="5400000">
                    <a:off x="0" y="0"/>
                    <a:ext cx="13385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9BF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7334FC05" wp14:editId="52B54B7E">
          <wp:simplePos x="0" y="0"/>
          <wp:positionH relativeFrom="column">
            <wp:posOffset>-298450</wp:posOffset>
          </wp:positionH>
          <wp:positionV relativeFrom="paragraph">
            <wp:posOffset>-62231</wp:posOffset>
          </wp:positionV>
          <wp:extent cx="1422400" cy="1219173"/>
          <wp:effectExtent l="0" t="0" r="6350" b="635"/>
          <wp:wrapNone/>
          <wp:docPr id="2" name="Picture 1" descr="The British Commission for Maritime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ritish Commission for Maritime Histor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814" cy="1228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CB0">
      <w:t xml:space="preserve"> </w:t>
    </w:r>
    <w:r w:rsidR="0017793B">
      <w:t xml:space="preserve">   </w:t>
    </w:r>
    <w:r>
      <w:t xml:space="preserve">    </w:t>
    </w:r>
    <w:r w:rsidR="0017793B" w:rsidRPr="0017793B">
      <w:rPr>
        <w:b/>
        <w:sz w:val="36"/>
        <w:szCs w:val="36"/>
      </w:rPr>
      <w:t xml:space="preserve">The British Commission for </w:t>
    </w:r>
  </w:p>
  <w:p w14:paraId="282BC6CC" w14:textId="77777777" w:rsidR="0017793B" w:rsidRPr="0017793B" w:rsidRDefault="003B3CB0" w:rsidP="00480442">
    <w:pPr>
      <w:pStyle w:val="Header"/>
      <w:ind w:left="72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  <w:r w:rsidR="00480442">
      <w:rPr>
        <w:b/>
        <w:sz w:val="36"/>
        <w:szCs w:val="36"/>
      </w:rPr>
      <w:t xml:space="preserve">      </w:t>
    </w:r>
    <w:r w:rsidR="0017793B" w:rsidRPr="0017793B">
      <w:rPr>
        <w:b/>
        <w:sz w:val="36"/>
        <w:szCs w:val="36"/>
      </w:rPr>
      <w:t>Maritime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EE"/>
    <w:rsid w:val="00006D0A"/>
    <w:rsid w:val="00010C10"/>
    <w:rsid w:val="0001260F"/>
    <w:rsid w:val="00013236"/>
    <w:rsid w:val="000135FC"/>
    <w:rsid w:val="0002060E"/>
    <w:rsid w:val="00022BE4"/>
    <w:rsid w:val="000352A4"/>
    <w:rsid w:val="00037BD0"/>
    <w:rsid w:val="00046313"/>
    <w:rsid w:val="00050307"/>
    <w:rsid w:val="00051E15"/>
    <w:rsid w:val="00061833"/>
    <w:rsid w:val="00061D06"/>
    <w:rsid w:val="000702C5"/>
    <w:rsid w:val="00070904"/>
    <w:rsid w:val="00070BAE"/>
    <w:rsid w:val="00080F19"/>
    <w:rsid w:val="0008181E"/>
    <w:rsid w:val="0008475E"/>
    <w:rsid w:val="00092BB1"/>
    <w:rsid w:val="000C3594"/>
    <w:rsid w:val="000C513E"/>
    <w:rsid w:val="000D1C3A"/>
    <w:rsid w:val="000D2958"/>
    <w:rsid w:val="000D5D54"/>
    <w:rsid w:val="000F3A1C"/>
    <w:rsid w:val="00120EE5"/>
    <w:rsid w:val="00126A8B"/>
    <w:rsid w:val="00127A51"/>
    <w:rsid w:val="00131AF1"/>
    <w:rsid w:val="0013345F"/>
    <w:rsid w:val="00136BED"/>
    <w:rsid w:val="001403E4"/>
    <w:rsid w:val="00160A71"/>
    <w:rsid w:val="00171D25"/>
    <w:rsid w:val="0017793B"/>
    <w:rsid w:val="0018072F"/>
    <w:rsid w:val="001812B6"/>
    <w:rsid w:val="001854A9"/>
    <w:rsid w:val="00197638"/>
    <w:rsid w:val="0019783A"/>
    <w:rsid w:val="001A10CC"/>
    <w:rsid w:val="001B28C3"/>
    <w:rsid w:val="001B536D"/>
    <w:rsid w:val="001B71CB"/>
    <w:rsid w:val="001C0FF5"/>
    <w:rsid w:val="001D166D"/>
    <w:rsid w:val="001F0CFD"/>
    <w:rsid w:val="001F7763"/>
    <w:rsid w:val="002129BF"/>
    <w:rsid w:val="002135F7"/>
    <w:rsid w:val="00220641"/>
    <w:rsid w:val="00226D8D"/>
    <w:rsid w:val="00242A03"/>
    <w:rsid w:val="00243DAE"/>
    <w:rsid w:val="00250BB0"/>
    <w:rsid w:val="00253056"/>
    <w:rsid w:val="00261BA0"/>
    <w:rsid w:val="00263517"/>
    <w:rsid w:val="00267AE0"/>
    <w:rsid w:val="00267DFD"/>
    <w:rsid w:val="00276FD6"/>
    <w:rsid w:val="002835BF"/>
    <w:rsid w:val="00287395"/>
    <w:rsid w:val="00296D0F"/>
    <w:rsid w:val="002A0E90"/>
    <w:rsid w:val="002B5731"/>
    <w:rsid w:val="002B7499"/>
    <w:rsid w:val="002C008C"/>
    <w:rsid w:val="002C0FB0"/>
    <w:rsid w:val="002C585B"/>
    <w:rsid w:val="002D5202"/>
    <w:rsid w:val="002D5D47"/>
    <w:rsid w:val="002D7A7A"/>
    <w:rsid w:val="002E5DA6"/>
    <w:rsid w:val="002F0645"/>
    <w:rsid w:val="002F1670"/>
    <w:rsid w:val="002F1A8C"/>
    <w:rsid w:val="002F6A77"/>
    <w:rsid w:val="003019DE"/>
    <w:rsid w:val="0030291E"/>
    <w:rsid w:val="00303614"/>
    <w:rsid w:val="00303887"/>
    <w:rsid w:val="00307D2E"/>
    <w:rsid w:val="003147E0"/>
    <w:rsid w:val="00316DC4"/>
    <w:rsid w:val="00317382"/>
    <w:rsid w:val="00320C12"/>
    <w:rsid w:val="00321B62"/>
    <w:rsid w:val="0032616E"/>
    <w:rsid w:val="0033253A"/>
    <w:rsid w:val="00335E03"/>
    <w:rsid w:val="003379E4"/>
    <w:rsid w:val="003464B7"/>
    <w:rsid w:val="003513AB"/>
    <w:rsid w:val="00353832"/>
    <w:rsid w:val="003538A6"/>
    <w:rsid w:val="00353E47"/>
    <w:rsid w:val="003621B3"/>
    <w:rsid w:val="0036335D"/>
    <w:rsid w:val="00366DBC"/>
    <w:rsid w:val="0037126B"/>
    <w:rsid w:val="00371D65"/>
    <w:rsid w:val="00374207"/>
    <w:rsid w:val="003909C6"/>
    <w:rsid w:val="00392A53"/>
    <w:rsid w:val="003935D4"/>
    <w:rsid w:val="003A0F17"/>
    <w:rsid w:val="003A6895"/>
    <w:rsid w:val="003A69EE"/>
    <w:rsid w:val="003A7DC4"/>
    <w:rsid w:val="003B21FD"/>
    <w:rsid w:val="003B2928"/>
    <w:rsid w:val="003B3CB0"/>
    <w:rsid w:val="003B5C80"/>
    <w:rsid w:val="003B71F2"/>
    <w:rsid w:val="003C09E1"/>
    <w:rsid w:val="003C0F57"/>
    <w:rsid w:val="003C1988"/>
    <w:rsid w:val="003C1E63"/>
    <w:rsid w:val="003C53A0"/>
    <w:rsid w:val="003D6DBD"/>
    <w:rsid w:val="003E1BED"/>
    <w:rsid w:val="003E3431"/>
    <w:rsid w:val="003E4FA4"/>
    <w:rsid w:val="003F1414"/>
    <w:rsid w:val="003F3357"/>
    <w:rsid w:val="003F5DBA"/>
    <w:rsid w:val="0040311C"/>
    <w:rsid w:val="0040450A"/>
    <w:rsid w:val="004062C1"/>
    <w:rsid w:val="00407FE3"/>
    <w:rsid w:val="00410BCD"/>
    <w:rsid w:val="0042346D"/>
    <w:rsid w:val="004256C7"/>
    <w:rsid w:val="00435310"/>
    <w:rsid w:val="0044095F"/>
    <w:rsid w:val="0044246B"/>
    <w:rsid w:val="004509CC"/>
    <w:rsid w:val="00452D78"/>
    <w:rsid w:val="00457971"/>
    <w:rsid w:val="00461629"/>
    <w:rsid w:val="00465EAB"/>
    <w:rsid w:val="00472393"/>
    <w:rsid w:val="00474CF2"/>
    <w:rsid w:val="00475973"/>
    <w:rsid w:val="004767FD"/>
    <w:rsid w:val="00480442"/>
    <w:rsid w:val="00490C68"/>
    <w:rsid w:val="004A1907"/>
    <w:rsid w:val="004A2114"/>
    <w:rsid w:val="004B1477"/>
    <w:rsid w:val="004B3AB3"/>
    <w:rsid w:val="004B59A8"/>
    <w:rsid w:val="004B758F"/>
    <w:rsid w:val="004C0B46"/>
    <w:rsid w:val="004C2819"/>
    <w:rsid w:val="004D09E3"/>
    <w:rsid w:val="004E2EE2"/>
    <w:rsid w:val="004E303F"/>
    <w:rsid w:val="004E61B8"/>
    <w:rsid w:val="00506732"/>
    <w:rsid w:val="00510F85"/>
    <w:rsid w:val="00512127"/>
    <w:rsid w:val="00525CFF"/>
    <w:rsid w:val="00531CA5"/>
    <w:rsid w:val="005324FA"/>
    <w:rsid w:val="005328B7"/>
    <w:rsid w:val="00532D5E"/>
    <w:rsid w:val="00540B27"/>
    <w:rsid w:val="00544AFF"/>
    <w:rsid w:val="005520AC"/>
    <w:rsid w:val="00552B2F"/>
    <w:rsid w:val="00552E7A"/>
    <w:rsid w:val="00555BD0"/>
    <w:rsid w:val="00557CFB"/>
    <w:rsid w:val="00561569"/>
    <w:rsid w:val="0056312C"/>
    <w:rsid w:val="005667AE"/>
    <w:rsid w:val="00566D5C"/>
    <w:rsid w:val="0058543B"/>
    <w:rsid w:val="0058731D"/>
    <w:rsid w:val="00594F90"/>
    <w:rsid w:val="00595D8E"/>
    <w:rsid w:val="005A108C"/>
    <w:rsid w:val="005A2C2F"/>
    <w:rsid w:val="005A7F78"/>
    <w:rsid w:val="005B2E0E"/>
    <w:rsid w:val="005B537F"/>
    <w:rsid w:val="005C4B94"/>
    <w:rsid w:val="005D1253"/>
    <w:rsid w:val="005D4B60"/>
    <w:rsid w:val="005D79C9"/>
    <w:rsid w:val="005F6465"/>
    <w:rsid w:val="00607E2E"/>
    <w:rsid w:val="006211A2"/>
    <w:rsid w:val="006276F1"/>
    <w:rsid w:val="00630256"/>
    <w:rsid w:val="0063165C"/>
    <w:rsid w:val="00635407"/>
    <w:rsid w:val="006372FF"/>
    <w:rsid w:val="00640E48"/>
    <w:rsid w:val="00642998"/>
    <w:rsid w:val="00645327"/>
    <w:rsid w:val="00657853"/>
    <w:rsid w:val="0066131E"/>
    <w:rsid w:val="00666E6D"/>
    <w:rsid w:val="00677B7B"/>
    <w:rsid w:val="00680875"/>
    <w:rsid w:val="00685F43"/>
    <w:rsid w:val="00690996"/>
    <w:rsid w:val="00692963"/>
    <w:rsid w:val="00693C6E"/>
    <w:rsid w:val="00697940"/>
    <w:rsid w:val="006C27F6"/>
    <w:rsid w:val="006C7A20"/>
    <w:rsid w:val="006F1155"/>
    <w:rsid w:val="006F74D9"/>
    <w:rsid w:val="0070067B"/>
    <w:rsid w:val="00703CC4"/>
    <w:rsid w:val="00710241"/>
    <w:rsid w:val="007104F8"/>
    <w:rsid w:val="00717C63"/>
    <w:rsid w:val="00724CF0"/>
    <w:rsid w:val="00726A97"/>
    <w:rsid w:val="007333AA"/>
    <w:rsid w:val="00734427"/>
    <w:rsid w:val="00735968"/>
    <w:rsid w:val="00736344"/>
    <w:rsid w:val="0074141C"/>
    <w:rsid w:val="0074174B"/>
    <w:rsid w:val="00744924"/>
    <w:rsid w:val="007466CC"/>
    <w:rsid w:val="007519AA"/>
    <w:rsid w:val="00756522"/>
    <w:rsid w:val="007572C4"/>
    <w:rsid w:val="0076352C"/>
    <w:rsid w:val="00770199"/>
    <w:rsid w:val="0077384A"/>
    <w:rsid w:val="00781857"/>
    <w:rsid w:val="007922BA"/>
    <w:rsid w:val="00793466"/>
    <w:rsid w:val="007A1454"/>
    <w:rsid w:val="007A62E6"/>
    <w:rsid w:val="007B040E"/>
    <w:rsid w:val="007B1C6D"/>
    <w:rsid w:val="007B3234"/>
    <w:rsid w:val="007B6061"/>
    <w:rsid w:val="007B61E8"/>
    <w:rsid w:val="007B7ACF"/>
    <w:rsid w:val="007C2FEB"/>
    <w:rsid w:val="007D42E0"/>
    <w:rsid w:val="007D4CA0"/>
    <w:rsid w:val="007D7FD5"/>
    <w:rsid w:val="007F2D28"/>
    <w:rsid w:val="007F336F"/>
    <w:rsid w:val="007F4E51"/>
    <w:rsid w:val="007F732D"/>
    <w:rsid w:val="00802EDA"/>
    <w:rsid w:val="0080469E"/>
    <w:rsid w:val="00804EB6"/>
    <w:rsid w:val="00805A90"/>
    <w:rsid w:val="008102C9"/>
    <w:rsid w:val="0082583F"/>
    <w:rsid w:val="00826171"/>
    <w:rsid w:val="00827273"/>
    <w:rsid w:val="00832863"/>
    <w:rsid w:val="0084215D"/>
    <w:rsid w:val="00843AA4"/>
    <w:rsid w:val="00843D13"/>
    <w:rsid w:val="00844626"/>
    <w:rsid w:val="008500AC"/>
    <w:rsid w:val="00862D61"/>
    <w:rsid w:val="00870B14"/>
    <w:rsid w:val="00873077"/>
    <w:rsid w:val="00880F81"/>
    <w:rsid w:val="00882C7E"/>
    <w:rsid w:val="0088677B"/>
    <w:rsid w:val="00887563"/>
    <w:rsid w:val="00891FC6"/>
    <w:rsid w:val="00892DF5"/>
    <w:rsid w:val="008948D8"/>
    <w:rsid w:val="00894F15"/>
    <w:rsid w:val="008A34D6"/>
    <w:rsid w:val="008A4152"/>
    <w:rsid w:val="008A5275"/>
    <w:rsid w:val="008B2BEC"/>
    <w:rsid w:val="008B34B6"/>
    <w:rsid w:val="008B7ED1"/>
    <w:rsid w:val="008C0BD6"/>
    <w:rsid w:val="008C39CF"/>
    <w:rsid w:val="008E1A6B"/>
    <w:rsid w:val="008F317E"/>
    <w:rsid w:val="008F5D42"/>
    <w:rsid w:val="008F6CF5"/>
    <w:rsid w:val="008F7BE3"/>
    <w:rsid w:val="00904819"/>
    <w:rsid w:val="0091122F"/>
    <w:rsid w:val="0091172A"/>
    <w:rsid w:val="00913EF0"/>
    <w:rsid w:val="009151BD"/>
    <w:rsid w:val="009162B2"/>
    <w:rsid w:val="00921F38"/>
    <w:rsid w:val="00922693"/>
    <w:rsid w:val="009356A2"/>
    <w:rsid w:val="0094092A"/>
    <w:rsid w:val="009451F6"/>
    <w:rsid w:val="00973BE7"/>
    <w:rsid w:val="00974443"/>
    <w:rsid w:val="00982D67"/>
    <w:rsid w:val="00997212"/>
    <w:rsid w:val="009A2284"/>
    <w:rsid w:val="009B0CF7"/>
    <w:rsid w:val="009B6C73"/>
    <w:rsid w:val="009C2B47"/>
    <w:rsid w:val="009D2E6B"/>
    <w:rsid w:val="009E07CA"/>
    <w:rsid w:val="009E0AB8"/>
    <w:rsid w:val="009E3A28"/>
    <w:rsid w:val="009E4BA4"/>
    <w:rsid w:val="00A019C6"/>
    <w:rsid w:val="00A065FF"/>
    <w:rsid w:val="00A0734A"/>
    <w:rsid w:val="00A141F3"/>
    <w:rsid w:val="00A15FB0"/>
    <w:rsid w:val="00A168EB"/>
    <w:rsid w:val="00A21427"/>
    <w:rsid w:val="00A2195A"/>
    <w:rsid w:val="00A30561"/>
    <w:rsid w:val="00A44D5D"/>
    <w:rsid w:val="00A464BF"/>
    <w:rsid w:val="00A471ED"/>
    <w:rsid w:val="00A50EA1"/>
    <w:rsid w:val="00A54470"/>
    <w:rsid w:val="00A5454F"/>
    <w:rsid w:val="00A54C4F"/>
    <w:rsid w:val="00A55F73"/>
    <w:rsid w:val="00A60071"/>
    <w:rsid w:val="00A67707"/>
    <w:rsid w:val="00A737AE"/>
    <w:rsid w:val="00A73E2C"/>
    <w:rsid w:val="00A915B8"/>
    <w:rsid w:val="00A95808"/>
    <w:rsid w:val="00A96591"/>
    <w:rsid w:val="00AA315C"/>
    <w:rsid w:val="00AA64A9"/>
    <w:rsid w:val="00AA6B57"/>
    <w:rsid w:val="00AB5C76"/>
    <w:rsid w:val="00AB7DD3"/>
    <w:rsid w:val="00AC5E20"/>
    <w:rsid w:val="00AD3A3F"/>
    <w:rsid w:val="00AD4D4D"/>
    <w:rsid w:val="00AD7BF0"/>
    <w:rsid w:val="00AE34F2"/>
    <w:rsid w:val="00AE5EE7"/>
    <w:rsid w:val="00AE6EE9"/>
    <w:rsid w:val="00AF31DE"/>
    <w:rsid w:val="00AF5042"/>
    <w:rsid w:val="00AF67E0"/>
    <w:rsid w:val="00B02558"/>
    <w:rsid w:val="00B06AEA"/>
    <w:rsid w:val="00B10EF3"/>
    <w:rsid w:val="00B11400"/>
    <w:rsid w:val="00B11514"/>
    <w:rsid w:val="00B204B5"/>
    <w:rsid w:val="00B23800"/>
    <w:rsid w:val="00B245CF"/>
    <w:rsid w:val="00B24BC6"/>
    <w:rsid w:val="00B24FA3"/>
    <w:rsid w:val="00B2542C"/>
    <w:rsid w:val="00B328CB"/>
    <w:rsid w:val="00B32D18"/>
    <w:rsid w:val="00B3788D"/>
    <w:rsid w:val="00B45968"/>
    <w:rsid w:val="00B4698B"/>
    <w:rsid w:val="00B613C0"/>
    <w:rsid w:val="00B6353C"/>
    <w:rsid w:val="00B723BB"/>
    <w:rsid w:val="00B76E55"/>
    <w:rsid w:val="00B86C70"/>
    <w:rsid w:val="00B92EF1"/>
    <w:rsid w:val="00BA2354"/>
    <w:rsid w:val="00BA4AD3"/>
    <w:rsid w:val="00BA669E"/>
    <w:rsid w:val="00BA6ECD"/>
    <w:rsid w:val="00BB0DDC"/>
    <w:rsid w:val="00BB3B76"/>
    <w:rsid w:val="00BC22B4"/>
    <w:rsid w:val="00BC505B"/>
    <w:rsid w:val="00BC6CB5"/>
    <w:rsid w:val="00BD2EBB"/>
    <w:rsid w:val="00BD57C8"/>
    <w:rsid w:val="00BD6678"/>
    <w:rsid w:val="00BD729F"/>
    <w:rsid w:val="00BE10BA"/>
    <w:rsid w:val="00BF1022"/>
    <w:rsid w:val="00BF1A38"/>
    <w:rsid w:val="00BF2D9E"/>
    <w:rsid w:val="00C03331"/>
    <w:rsid w:val="00C073F8"/>
    <w:rsid w:val="00C1258F"/>
    <w:rsid w:val="00C229DB"/>
    <w:rsid w:val="00C24DEA"/>
    <w:rsid w:val="00C32A7A"/>
    <w:rsid w:val="00C35A23"/>
    <w:rsid w:val="00C375AF"/>
    <w:rsid w:val="00C41606"/>
    <w:rsid w:val="00C50A98"/>
    <w:rsid w:val="00C55BF5"/>
    <w:rsid w:val="00C57D3C"/>
    <w:rsid w:val="00C6714B"/>
    <w:rsid w:val="00C671F8"/>
    <w:rsid w:val="00C739CA"/>
    <w:rsid w:val="00C85142"/>
    <w:rsid w:val="00C9552A"/>
    <w:rsid w:val="00C95555"/>
    <w:rsid w:val="00CA020D"/>
    <w:rsid w:val="00CA1DFE"/>
    <w:rsid w:val="00CA20BA"/>
    <w:rsid w:val="00CA64A8"/>
    <w:rsid w:val="00CA7452"/>
    <w:rsid w:val="00CB45B0"/>
    <w:rsid w:val="00CC2934"/>
    <w:rsid w:val="00CD1475"/>
    <w:rsid w:val="00CD14E3"/>
    <w:rsid w:val="00CD4B71"/>
    <w:rsid w:val="00CE31C1"/>
    <w:rsid w:val="00CE3719"/>
    <w:rsid w:val="00CE6BFD"/>
    <w:rsid w:val="00CE7FFE"/>
    <w:rsid w:val="00CF1259"/>
    <w:rsid w:val="00CF1E5A"/>
    <w:rsid w:val="00CF2790"/>
    <w:rsid w:val="00CF394A"/>
    <w:rsid w:val="00CF5442"/>
    <w:rsid w:val="00D00359"/>
    <w:rsid w:val="00D003BC"/>
    <w:rsid w:val="00D02921"/>
    <w:rsid w:val="00D0422C"/>
    <w:rsid w:val="00D064F8"/>
    <w:rsid w:val="00D13536"/>
    <w:rsid w:val="00D44304"/>
    <w:rsid w:val="00D5432B"/>
    <w:rsid w:val="00D60E0D"/>
    <w:rsid w:val="00D61126"/>
    <w:rsid w:val="00D62270"/>
    <w:rsid w:val="00D6767B"/>
    <w:rsid w:val="00D67FE6"/>
    <w:rsid w:val="00D701CE"/>
    <w:rsid w:val="00D72890"/>
    <w:rsid w:val="00D741ED"/>
    <w:rsid w:val="00D805BE"/>
    <w:rsid w:val="00D807FF"/>
    <w:rsid w:val="00D85545"/>
    <w:rsid w:val="00D86AA2"/>
    <w:rsid w:val="00D93E47"/>
    <w:rsid w:val="00D94AAD"/>
    <w:rsid w:val="00DA3B6E"/>
    <w:rsid w:val="00DA5E04"/>
    <w:rsid w:val="00DA6774"/>
    <w:rsid w:val="00DB0FDB"/>
    <w:rsid w:val="00DB152D"/>
    <w:rsid w:val="00DB2548"/>
    <w:rsid w:val="00DB60C9"/>
    <w:rsid w:val="00DB706C"/>
    <w:rsid w:val="00DC191C"/>
    <w:rsid w:val="00DD47B5"/>
    <w:rsid w:val="00DE214E"/>
    <w:rsid w:val="00DE5156"/>
    <w:rsid w:val="00DE5506"/>
    <w:rsid w:val="00DF03C5"/>
    <w:rsid w:val="00DF0D19"/>
    <w:rsid w:val="00DF4723"/>
    <w:rsid w:val="00DF4A73"/>
    <w:rsid w:val="00E02BC5"/>
    <w:rsid w:val="00E04D51"/>
    <w:rsid w:val="00E2733D"/>
    <w:rsid w:val="00E30DC2"/>
    <w:rsid w:val="00E31657"/>
    <w:rsid w:val="00E34654"/>
    <w:rsid w:val="00E439B9"/>
    <w:rsid w:val="00E4406E"/>
    <w:rsid w:val="00E44F0E"/>
    <w:rsid w:val="00E46FFF"/>
    <w:rsid w:val="00E543B0"/>
    <w:rsid w:val="00E54DCC"/>
    <w:rsid w:val="00E615CC"/>
    <w:rsid w:val="00E62252"/>
    <w:rsid w:val="00E66FC9"/>
    <w:rsid w:val="00E70C29"/>
    <w:rsid w:val="00E772BF"/>
    <w:rsid w:val="00E81116"/>
    <w:rsid w:val="00E871EE"/>
    <w:rsid w:val="00E90D4B"/>
    <w:rsid w:val="00E91368"/>
    <w:rsid w:val="00E932F6"/>
    <w:rsid w:val="00E95189"/>
    <w:rsid w:val="00E97472"/>
    <w:rsid w:val="00EA2C81"/>
    <w:rsid w:val="00EA52A2"/>
    <w:rsid w:val="00EA7825"/>
    <w:rsid w:val="00EB1F31"/>
    <w:rsid w:val="00EB26E6"/>
    <w:rsid w:val="00EC1E23"/>
    <w:rsid w:val="00EC7E5A"/>
    <w:rsid w:val="00ED14BA"/>
    <w:rsid w:val="00ED2AED"/>
    <w:rsid w:val="00ED2EF4"/>
    <w:rsid w:val="00ED32A3"/>
    <w:rsid w:val="00ED3979"/>
    <w:rsid w:val="00ED4336"/>
    <w:rsid w:val="00ED4930"/>
    <w:rsid w:val="00ED753C"/>
    <w:rsid w:val="00EE2E63"/>
    <w:rsid w:val="00EE50AB"/>
    <w:rsid w:val="00EE64B0"/>
    <w:rsid w:val="00EF05C1"/>
    <w:rsid w:val="00EF42ED"/>
    <w:rsid w:val="00EF6597"/>
    <w:rsid w:val="00F0067F"/>
    <w:rsid w:val="00F00DD6"/>
    <w:rsid w:val="00F00EF1"/>
    <w:rsid w:val="00F018D3"/>
    <w:rsid w:val="00F1647A"/>
    <w:rsid w:val="00F235DD"/>
    <w:rsid w:val="00F245C2"/>
    <w:rsid w:val="00F32327"/>
    <w:rsid w:val="00F36DEC"/>
    <w:rsid w:val="00F40542"/>
    <w:rsid w:val="00F447F7"/>
    <w:rsid w:val="00F46781"/>
    <w:rsid w:val="00F54B45"/>
    <w:rsid w:val="00F74932"/>
    <w:rsid w:val="00F81243"/>
    <w:rsid w:val="00F8629D"/>
    <w:rsid w:val="00F91180"/>
    <w:rsid w:val="00FB315C"/>
    <w:rsid w:val="00FB4254"/>
    <w:rsid w:val="00FB5507"/>
    <w:rsid w:val="00FB6784"/>
    <w:rsid w:val="00FC3173"/>
    <w:rsid w:val="00FC7AD2"/>
    <w:rsid w:val="00FD2096"/>
    <w:rsid w:val="00FD35FB"/>
    <w:rsid w:val="00FD3D59"/>
    <w:rsid w:val="00FE017E"/>
    <w:rsid w:val="00FE2BFC"/>
    <w:rsid w:val="00FE59E4"/>
    <w:rsid w:val="00FF3EE2"/>
    <w:rsid w:val="00FF602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9CFE2"/>
  <w15:docId w15:val="{45F88F77-461B-4F84-9743-AAD7F92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33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33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328CB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296D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96D0F"/>
  </w:style>
  <w:style w:type="character" w:customStyle="1" w:styleId="ident161173">
    <w:name w:val="ident_161_173"/>
    <w:basedOn w:val="DefaultParagraphFont"/>
    <w:rsid w:val="00335E03"/>
  </w:style>
  <w:style w:type="paragraph" w:styleId="Header">
    <w:name w:val="header"/>
    <w:basedOn w:val="Normal"/>
    <w:link w:val="HeaderChar"/>
    <w:uiPriority w:val="99"/>
    <w:unhideWhenUsed/>
    <w:rsid w:val="00177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3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7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11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33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5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timehistory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cl.ac.uk/security-studies/ev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an.2.james@kc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r.org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176F-2D14-4FA2-B9FE-25464E5477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a39d52-ddb4-492a-a430-d91f65b7c553}" enabled="1" method="Standard" siteId="{4a3454a0-8cf4-4a9c-b1c0-6ce4d1495f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2139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James</dc:creator>
  <cp:lastModifiedBy>Sanger, Louise</cp:lastModifiedBy>
  <cp:revision>2</cp:revision>
  <cp:lastPrinted>2017-09-06T11:40:00Z</cp:lastPrinted>
  <dcterms:created xsi:type="dcterms:W3CDTF">2025-01-17T09:36:00Z</dcterms:created>
  <dcterms:modified xsi:type="dcterms:W3CDTF">2025-01-17T09:36:00Z</dcterms:modified>
</cp:coreProperties>
</file>